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315FB" w14:textId="28824A70" w:rsidR="005C17A1" w:rsidRDefault="00755A64" w:rsidP="005C17A1">
      <w:pPr>
        <w:autoSpaceDE w:val="0"/>
        <w:autoSpaceDN w:val="0"/>
        <w:adjustRightInd w:val="0"/>
        <w:jc w:val="center"/>
        <w:outlineLvl w:val="7"/>
        <w:rPr>
          <w:rFonts w:ascii="Calibri" w:hAnsi="Calibri"/>
          <w:sz w:val="56"/>
          <w:lang w:eastAsia="en-GB"/>
        </w:rPr>
      </w:pPr>
      <w:r>
        <w:rPr>
          <w:rFonts w:cs="Arial"/>
          <w:b/>
          <w:noProof/>
          <w:sz w:val="36"/>
          <w:szCs w:val="36"/>
          <w:lang w:val="en-GB" w:eastAsia="en-GB"/>
        </w:rPr>
        <w:drawing>
          <wp:inline distT="0" distB="0" distL="0" distR="0" wp14:anchorId="296E606A" wp14:editId="6C37D114">
            <wp:extent cx="6264275" cy="39501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png"/>
                    <pic:cNvPicPr/>
                  </pic:nvPicPr>
                  <pic:blipFill>
                    <a:blip r:embed="rId12">
                      <a:extLst>
                        <a:ext uri="{28A0092B-C50C-407E-A947-70E740481C1C}">
                          <a14:useLocalDpi xmlns:a14="http://schemas.microsoft.com/office/drawing/2010/main" val="0"/>
                        </a:ext>
                      </a:extLst>
                    </a:blip>
                    <a:stretch>
                      <a:fillRect/>
                    </a:stretch>
                  </pic:blipFill>
                  <pic:spPr>
                    <a:xfrm>
                      <a:off x="0" y="0"/>
                      <a:ext cx="6264275" cy="3950172"/>
                    </a:xfrm>
                    <a:prstGeom prst="rect">
                      <a:avLst/>
                    </a:prstGeom>
                  </pic:spPr>
                </pic:pic>
              </a:graphicData>
            </a:graphic>
          </wp:inline>
        </w:drawing>
      </w:r>
    </w:p>
    <w:p w14:paraId="7F613622" w14:textId="77777777" w:rsidR="006C7131" w:rsidRPr="006C7131" w:rsidRDefault="006C7131" w:rsidP="006C7131">
      <w:pPr>
        <w:jc w:val="center"/>
        <w:rPr>
          <w:rFonts w:ascii="Arial" w:hAnsi="Arial" w:cs="Arial"/>
          <w:b/>
          <w:color w:val="000000"/>
          <w:spacing w:val="20"/>
          <w:sz w:val="16"/>
          <w:szCs w:val="16"/>
        </w:rPr>
      </w:pPr>
    </w:p>
    <w:p w14:paraId="2A16EC8D" w14:textId="5BB77AB8" w:rsidR="00D744A7" w:rsidRPr="00432CF1" w:rsidRDefault="00432CF1" w:rsidP="006C7131">
      <w:pPr>
        <w:shd w:val="clear" w:color="auto" w:fill="244061" w:themeFill="accent1" w:themeFillShade="80"/>
        <w:autoSpaceDE w:val="0"/>
        <w:autoSpaceDN w:val="0"/>
        <w:adjustRightInd w:val="0"/>
        <w:spacing w:before="0"/>
        <w:jc w:val="center"/>
        <w:rPr>
          <w:rFonts w:ascii="Trebuchet MS" w:hAnsi="Trebuchet MS" w:cs="Arial"/>
          <w:b/>
          <w:bCs/>
          <w:color w:val="FFFFFF" w:themeColor="background1"/>
          <w:sz w:val="56"/>
          <w:szCs w:val="56"/>
          <w:lang w:eastAsia="en-GB"/>
        </w:rPr>
      </w:pPr>
      <w:r w:rsidRPr="00432CF1">
        <w:rPr>
          <w:rFonts w:ascii="Trebuchet MS" w:hAnsi="Trebuchet MS"/>
          <w:b/>
          <w:bCs/>
          <w:color w:val="FFFFFF" w:themeColor="background1"/>
          <w:sz w:val="56"/>
          <w:szCs w:val="56"/>
        </w:rPr>
        <w:t>Staff Grievance Procedure</w:t>
      </w:r>
    </w:p>
    <w:p w14:paraId="407C58EF" w14:textId="77777777" w:rsidR="006C7131" w:rsidRDefault="006C7131" w:rsidP="006C7131">
      <w:pPr>
        <w:rPr>
          <w:rFonts w:cs="Arial"/>
          <w:b/>
          <w:sz w:val="36"/>
          <w:szCs w:val="36"/>
        </w:rPr>
      </w:pPr>
    </w:p>
    <w:tbl>
      <w:tblPr>
        <w:tblpPr w:leftFromText="180" w:rightFromText="180" w:vertAnchor="text" w:horzAnchor="page" w:tblpX="3241" w:tblpY="113"/>
        <w:tblW w:w="5364" w:type="dxa"/>
        <w:tblBorders>
          <w:top w:val="single" w:sz="18" w:space="0" w:color="002060"/>
          <w:left w:val="single" w:sz="18" w:space="0" w:color="002060"/>
          <w:bottom w:val="single" w:sz="18" w:space="0" w:color="002060"/>
          <w:right w:val="single" w:sz="18" w:space="0" w:color="002060"/>
          <w:insideH w:val="single" w:sz="2" w:space="0" w:color="auto"/>
          <w:insideV w:val="single" w:sz="2" w:space="0" w:color="auto"/>
        </w:tblBorders>
        <w:shd w:val="clear" w:color="auto" w:fill="D2ECB6"/>
        <w:tblLook w:val="04A0" w:firstRow="1" w:lastRow="0" w:firstColumn="1" w:lastColumn="0" w:noHBand="0" w:noVBand="1"/>
      </w:tblPr>
      <w:tblGrid>
        <w:gridCol w:w="2547"/>
        <w:gridCol w:w="2817"/>
      </w:tblGrid>
      <w:tr w:rsidR="006C7131" w:rsidRPr="00814F98" w14:paraId="4856EA73" w14:textId="77777777" w:rsidTr="006C7131">
        <w:trPr>
          <w:trHeight w:val="397"/>
        </w:trPr>
        <w:tc>
          <w:tcPr>
            <w:tcW w:w="2547" w:type="dxa"/>
            <w:shd w:val="clear" w:color="auto" w:fill="FDE9D9" w:themeFill="accent6" w:themeFillTint="33"/>
            <w:vAlign w:val="center"/>
          </w:tcPr>
          <w:p w14:paraId="7D6CB1B8" w14:textId="77777777" w:rsidR="006C7131" w:rsidRPr="00C72E02" w:rsidRDefault="006C7131" w:rsidP="006C7131">
            <w:pPr>
              <w:rPr>
                <w:rFonts w:ascii="Arial" w:hAnsi="Arial" w:cs="Arial"/>
                <w:b/>
                <w:sz w:val="22"/>
                <w:szCs w:val="22"/>
              </w:rPr>
            </w:pPr>
            <w:r w:rsidRPr="00C72E02">
              <w:rPr>
                <w:rFonts w:ascii="Arial" w:hAnsi="Arial" w:cs="Arial"/>
                <w:b/>
                <w:sz w:val="22"/>
                <w:szCs w:val="22"/>
              </w:rPr>
              <w:t>Policy area:</w:t>
            </w:r>
          </w:p>
        </w:tc>
        <w:tc>
          <w:tcPr>
            <w:tcW w:w="2817" w:type="dxa"/>
            <w:shd w:val="clear" w:color="auto" w:fill="FDE9D9" w:themeFill="accent6" w:themeFillTint="33"/>
            <w:vAlign w:val="center"/>
          </w:tcPr>
          <w:p w14:paraId="4DEAEB6F" w14:textId="77777777"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Human Resources</w:t>
            </w:r>
          </w:p>
        </w:tc>
      </w:tr>
      <w:tr w:rsidR="006C7131" w:rsidRPr="00814F98" w14:paraId="57863CC9" w14:textId="77777777" w:rsidTr="006C7131">
        <w:trPr>
          <w:trHeight w:val="397"/>
        </w:trPr>
        <w:tc>
          <w:tcPr>
            <w:tcW w:w="2547" w:type="dxa"/>
            <w:shd w:val="clear" w:color="auto" w:fill="FDE9D9" w:themeFill="accent6" w:themeFillTint="33"/>
            <w:vAlign w:val="center"/>
          </w:tcPr>
          <w:p w14:paraId="496D118C" w14:textId="77777777" w:rsidR="006C7131" w:rsidRPr="00C72E02" w:rsidRDefault="006C7131" w:rsidP="006C7131">
            <w:pPr>
              <w:rPr>
                <w:rFonts w:ascii="Arial" w:hAnsi="Arial" w:cs="Arial"/>
                <w:b/>
                <w:sz w:val="22"/>
                <w:szCs w:val="22"/>
              </w:rPr>
            </w:pPr>
            <w:r w:rsidRPr="00C72E02">
              <w:rPr>
                <w:rFonts w:ascii="Arial" w:hAnsi="Arial" w:cs="Arial"/>
                <w:b/>
                <w:sz w:val="22"/>
                <w:szCs w:val="22"/>
              </w:rPr>
              <w:t>Approved by:</w:t>
            </w:r>
          </w:p>
        </w:tc>
        <w:tc>
          <w:tcPr>
            <w:tcW w:w="2817" w:type="dxa"/>
            <w:shd w:val="clear" w:color="auto" w:fill="FDE9D9" w:themeFill="accent6" w:themeFillTint="33"/>
            <w:vAlign w:val="center"/>
          </w:tcPr>
          <w:p w14:paraId="7847048B" w14:textId="77777777"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Board of Trustees</w:t>
            </w:r>
          </w:p>
        </w:tc>
      </w:tr>
      <w:tr w:rsidR="006C7131" w:rsidRPr="00814F98" w14:paraId="37BBAEDB" w14:textId="77777777" w:rsidTr="006C7131">
        <w:trPr>
          <w:trHeight w:val="397"/>
        </w:trPr>
        <w:tc>
          <w:tcPr>
            <w:tcW w:w="2547" w:type="dxa"/>
            <w:shd w:val="clear" w:color="auto" w:fill="FDE9D9" w:themeFill="accent6" w:themeFillTint="33"/>
            <w:vAlign w:val="center"/>
          </w:tcPr>
          <w:p w14:paraId="53D6C143" w14:textId="77777777" w:rsidR="006C7131" w:rsidRPr="00C72E02" w:rsidRDefault="006C7131" w:rsidP="006C7131">
            <w:pPr>
              <w:rPr>
                <w:rFonts w:ascii="Arial" w:hAnsi="Arial" w:cs="Arial"/>
                <w:b/>
                <w:sz w:val="22"/>
                <w:szCs w:val="22"/>
              </w:rPr>
            </w:pPr>
            <w:r w:rsidRPr="00C72E02">
              <w:rPr>
                <w:rFonts w:ascii="Arial" w:hAnsi="Arial" w:cs="Arial"/>
                <w:b/>
                <w:sz w:val="22"/>
                <w:szCs w:val="22"/>
              </w:rPr>
              <w:t>Approval date:</w:t>
            </w:r>
          </w:p>
        </w:tc>
        <w:tc>
          <w:tcPr>
            <w:tcW w:w="2817" w:type="dxa"/>
            <w:shd w:val="clear" w:color="auto" w:fill="FDE9D9" w:themeFill="accent6" w:themeFillTint="33"/>
            <w:vAlign w:val="center"/>
          </w:tcPr>
          <w:p w14:paraId="70C103CC" w14:textId="425E9538" w:rsidR="006C7131" w:rsidRPr="00C72E02" w:rsidRDefault="00BD76EB" w:rsidP="006C7131">
            <w:pPr>
              <w:pStyle w:val="Header"/>
              <w:rPr>
                <w:rFonts w:ascii="Arial" w:hAnsi="Arial" w:cs="Arial"/>
                <w:noProof/>
                <w:sz w:val="22"/>
                <w:szCs w:val="22"/>
              </w:rPr>
            </w:pPr>
            <w:r>
              <w:rPr>
                <w:rFonts w:ascii="Arial" w:hAnsi="Arial" w:cs="Arial"/>
                <w:noProof/>
                <w:sz w:val="22"/>
                <w:szCs w:val="22"/>
              </w:rPr>
              <w:t>Out of Committee</w:t>
            </w:r>
          </w:p>
        </w:tc>
      </w:tr>
      <w:tr w:rsidR="006C7131" w:rsidRPr="00814F98" w14:paraId="3863A30F" w14:textId="77777777" w:rsidTr="006C7131">
        <w:trPr>
          <w:trHeight w:val="397"/>
        </w:trPr>
        <w:tc>
          <w:tcPr>
            <w:tcW w:w="2547" w:type="dxa"/>
            <w:shd w:val="clear" w:color="auto" w:fill="FDE9D9" w:themeFill="accent6" w:themeFillTint="33"/>
            <w:vAlign w:val="center"/>
          </w:tcPr>
          <w:p w14:paraId="362FEA3D" w14:textId="77777777" w:rsidR="006C7131" w:rsidRPr="00C72E02" w:rsidRDefault="006C7131" w:rsidP="006C7131">
            <w:pPr>
              <w:rPr>
                <w:rFonts w:ascii="Arial" w:hAnsi="Arial" w:cs="Arial"/>
                <w:b/>
                <w:sz w:val="22"/>
                <w:szCs w:val="22"/>
              </w:rPr>
            </w:pPr>
            <w:r w:rsidRPr="00C72E02">
              <w:rPr>
                <w:rFonts w:ascii="Arial" w:hAnsi="Arial" w:cs="Arial"/>
                <w:b/>
                <w:sz w:val="22"/>
                <w:szCs w:val="22"/>
              </w:rPr>
              <w:t>Implementation date:</w:t>
            </w:r>
          </w:p>
        </w:tc>
        <w:tc>
          <w:tcPr>
            <w:tcW w:w="2817" w:type="dxa"/>
            <w:shd w:val="clear" w:color="auto" w:fill="FDE9D9" w:themeFill="accent6" w:themeFillTint="33"/>
            <w:vAlign w:val="center"/>
          </w:tcPr>
          <w:p w14:paraId="673A0877" w14:textId="4D001BDD" w:rsidR="006C7131" w:rsidRPr="00C72E02" w:rsidRDefault="00BD76EB" w:rsidP="006C7131">
            <w:pPr>
              <w:pStyle w:val="Header"/>
              <w:rPr>
                <w:rFonts w:ascii="Arial" w:hAnsi="Arial" w:cs="Arial"/>
                <w:noProof/>
                <w:sz w:val="22"/>
                <w:szCs w:val="22"/>
              </w:rPr>
            </w:pPr>
            <w:r>
              <w:rPr>
                <w:rFonts w:ascii="Arial" w:hAnsi="Arial" w:cs="Arial"/>
                <w:noProof/>
                <w:sz w:val="22"/>
                <w:szCs w:val="22"/>
              </w:rPr>
              <w:t>11 Oct 2023</w:t>
            </w:r>
          </w:p>
        </w:tc>
      </w:tr>
      <w:tr w:rsidR="006C7131" w:rsidRPr="00814F98" w14:paraId="29AD5F65" w14:textId="77777777" w:rsidTr="006C7131">
        <w:trPr>
          <w:trHeight w:val="397"/>
        </w:trPr>
        <w:tc>
          <w:tcPr>
            <w:tcW w:w="2547" w:type="dxa"/>
            <w:shd w:val="clear" w:color="auto" w:fill="FDE9D9" w:themeFill="accent6" w:themeFillTint="33"/>
            <w:vAlign w:val="center"/>
          </w:tcPr>
          <w:p w14:paraId="61734A84" w14:textId="77777777" w:rsidR="006C7131" w:rsidRPr="00C72E02" w:rsidRDefault="006C7131" w:rsidP="006C7131">
            <w:pPr>
              <w:rPr>
                <w:rFonts w:ascii="Arial" w:hAnsi="Arial" w:cs="Arial"/>
                <w:b/>
                <w:sz w:val="22"/>
                <w:szCs w:val="22"/>
              </w:rPr>
            </w:pPr>
            <w:r w:rsidRPr="00C72E02">
              <w:rPr>
                <w:rFonts w:ascii="Arial" w:hAnsi="Arial" w:cs="Arial"/>
                <w:b/>
                <w:sz w:val="22"/>
                <w:szCs w:val="22"/>
              </w:rPr>
              <w:t>Version:</w:t>
            </w:r>
          </w:p>
        </w:tc>
        <w:tc>
          <w:tcPr>
            <w:tcW w:w="2817" w:type="dxa"/>
            <w:shd w:val="clear" w:color="auto" w:fill="FDE9D9" w:themeFill="accent6" w:themeFillTint="33"/>
            <w:vAlign w:val="center"/>
          </w:tcPr>
          <w:p w14:paraId="1EFEA284" w14:textId="53A8A4F7" w:rsidR="006C7131" w:rsidRPr="00C72E02" w:rsidRDefault="00BD76EB" w:rsidP="006C7131">
            <w:pPr>
              <w:pStyle w:val="Header"/>
              <w:rPr>
                <w:rFonts w:ascii="Arial" w:hAnsi="Arial" w:cs="Arial"/>
                <w:noProof/>
                <w:sz w:val="22"/>
                <w:szCs w:val="22"/>
              </w:rPr>
            </w:pPr>
            <w:r w:rsidRPr="00C72E02">
              <w:rPr>
                <w:rFonts w:ascii="Arial" w:hAnsi="Arial" w:cs="Arial"/>
                <w:noProof/>
                <w:sz w:val="22"/>
                <w:szCs w:val="22"/>
              </w:rPr>
              <w:t>V</w:t>
            </w:r>
            <w:r>
              <w:rPr>
                <w:rFonts w:ascii="Arial" w:hAnsi="Arial" w:cs="Arial"/>
                <w:noProof/>
                <w:sz w:val="22"/>
                <w:szCs w:val="22"/>
              </w:rPr>
              <w:t xml:space="preserve">1 </w:t>
            </w:r>
          </w:p>
        </w:tc>
      </w:tr>
      <w:tr w:rsidR="006C7131" w:rsidRPr="00814F98" w14:paraId="599D81DD" w14:textId="77777777" w:rsidTr="006C7131">
        <w:trPr>
          <w:trHeight w:val="397"/>
        </w:trPr>
        <w:tc>
          <w:tcPr>
            <w:tcW w:w="2547" w:type="dxa"/>
            <w:shd w:val="clear" w:color="auto" w:fill="FDE9D9" w:themeFill="accent6" w:themeFillTint="33"/>
            <w:vAlign w:val="center"/>
          </w:tcPr>
          <w:p w14:paraId="7B317D6E" w14:textId="77777777" w:rsidR="006C7131" w:rsidRPr="00C72E02" w:rsidRDefault="006C7131" w:rsidP="006C7131">
            <w:pPr>
              <w:rPr>
                <w:rFonts w:ascii="Arial" w:hAnsi="Arial" w:cs="Arial"/>
                <w:b/>
                <w:sz w:val="22"/>
                <w:szCs w:val="22"/>
              </w:rPr>
            </w:pPr>
            <w:r w:rsidRPr="00C72E02">
              <w:rPr>
                <w:rFonts w:ascii="Arial" w:hAnsi="Arial" w:cs="Arial"/>
                <w:b/>
                <w:sz w:val="22"/>
                <w:szCs w:val="22"/>
              </w:rPr>
              <w:t xml:space="preserve">Review cycle: </w:t>
            </w:r>
          </w:p>
        </w:tc>
        <w:tc>
          <w:tcPr>
            <w:tcW w:w="2817" w:type="dxa"/>
            <w:shd w:val="clear" w:color="auto" w:fill="FDE9D9" w:themeFill="accent6" w:themeFillTint="33"/>
            <w:vAlign w:val="center"/>
          </w:tcPr>
          <w:p w14:paraId="34A5D9B3" w14:textId="77777777"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Annual</w:t>
            </w:r>
          </w:p>
        </w:tc>
      </w:tr>
      <w:tr w:rsidR="006C7131" w:rsidRPr="00814F98" w14:paraId="15B034F0" w14:textId="77777777" w:rsidTr="006C7131">
        <w:trPr>
          <w:trHeight w:val="397"/>
        </w:trPr>
        <w:tc>
          <w:tcPr>
            <w:tcW w:w="2547" w:type="dxa"/>
            <w:shd w:val="clear" w:color="auto" w:fill="FDE9D9" w:themeFill="accent6" w:themeFillTint="33"/>
            <w:vAlign w:val="center"/>
          </w:tcPr>
          <w:p w14:paraId="0A8BF353" w14:textId="77777777" w:rsidR="006C7131" w:rsidRPr="00C72E02" w:rsidRDefault="006C7131" w:rsidP="006C7131">
            <w:pPr>
              <w:rPr>
                <w:rFonts w:ascii="Arial" w:hAnsi="Arial" w:cs="Arial"/>
                <w:b/>
                <w:sz w:val="22"/>
                <w:szCs w:val="22"/>
              </w:rPr>
            </w:pPr>
            <w:r w:rsidRPr="00C72E02">
              <w:rPr>
                <w:rFonts w:ascii="Arial" w:hAnsi="Arial" w:cs="Arial"/>
                <w:b/>
                <w:sz w:val="22"/>
                <w:szCs w:val="22"/>
              </w:rPr>
              <w:t>Date of next review:</w:t>
            </w:r>
          </w:p>
        </w:tc>
        <w:tc>
          <w:tcPr>
            <w:tcW w:w="2817" w:type="dxa"/>
            <w:shd w:val="clear" w:color="auto" w:fill="FDE9D9" w:themeFill="accent6" w:themeFillTint="33"/>
            <w:vAlign w:val="center"/>
          </w:tcPr>
          <w:p w14:paraId="36026A2E" w14:textId="5037C147" w:rsidR="006C7131" w:rsidRPr="00C72E02" w:rsidRDefault="00BD76EB" w:rsidP="006C7131">
            <w:pPr>
              <w:pStyle w:val="Header"/>
              <w:rPr>
                <w:rFonts w:ascii="Arial" w:hAnsi="Arial" w:cs="Arial"/>
                <w:noProof/>
                <w:sz w:val="22"/>
                <w:szCs w:val="22"/>
              </w:rPr>
            </w:pPr>
            <w:r>
              <w:rPr>
                <w:rFonts w:ascii="Arial" w:hAnsi="Arial" w:cs="Arial"/>
                <w:noProof/>
                <w:sz w:val="22"/>
                <w:szCs w:val="22"/>
              </w:rPr>
              <w:t>Oct 2024</w:t>
            </w:r>
          </w:p>
        </w:tc>
      </w:tr>
      <w:tr w:rsidR="006C7131" w:rsidRPr="00814F98" w14:paraId="460F16ED" w14:textId="77777777" w:rsidTr="006C7131">
        <w:trPr>
          <w:trHeight w:val="397"/>
        </w:trPr>
        <w:tc>
          <w:tcPr>
            <w:tcW w:w="2547" w:type="dxa"/>
            <w:shd w:val="clear" w:color="auto" w:fill="FDE9D9" w:themeFill="accent6" w:themeFillTint="33"/>
            <w:vAlign w:val="center"/>
          </w:tcPr>
          <w:p w14:paraId="23EBA6F1" w14:textId="77777777" w:rsidR="006C7131" w:rsidRPr="00C72E02" w:rsidRDefault="006C7131" w:rsidP="006C7131">
            <w:pPr>
              <w:rPr>
                <w:rFonts w:ascii="Arial" w:hAnsi="Arial" w:cs="Arial"/>
                <w:b/>
                <w:sz w:val="22"/>
                <w:szCs w:val="22"/>
              </w:rPr>
            </w:pPr>
            <w:r w:rsidRPr="00C72E02">
              <w:rPr>
                <w:rFonts w:ascii="Arial" w:hAnsi="Arial" w:cs="Arial"/>
                <w:b/>
                <w:sz w:val="22"/>
                <w:szCs w:val="22"/>
              </w:rPr>
              <w:t>Publication:</w:t>
            </w:r>
          </w:p>
        </w:tc>
        <w:tc>
          <w:tcPr>
            <w:tcW w:w="2817" w:type="dxa"/>
            <w:shd w:val="clear" w:color="auto" w:fill="FDE9D9" w:themeFill="accent6" w:themeFillTint="33"/>
            <w:vAlign w:val="center"/>
          </w:tcPr>
          <w:p w14:paraId="22703788" w14:textId="77777777"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Public</w:t>
            </w:r>
          </w:p>
        </w:tc>
      </w:tr>
    </w:tbl>
    <w:p w14:paraId="4BEF569E" w14:textId="77777777" w:rsidR="006C7131" w:rsidRDefault="006C7131" w:rsidP="006C7131">
      <w:pPr>
        <w:rPr>
          <w:rFonts w:cs="Arial"/>
          <w:b/>
          <w:sz w:val="36"/>
          <w:szCs w:val="36"/>
        </w:rPr>
      </w:pPr>
    </w:p>
    <w:p w14:paraId="37DAC10B" w14:textId="77777777" w:rsidR="006C7131" w:rsidRDefault="006C7131" w:rsidP="006C7131"/>
    <w:p w14:paraId="5E2C8E13" w14:textId="77777777" w:rsidR="006C7131" w:rsidRDefault="006C7131" w:rsidP="006C7131"/>
    <w:p w14:paraId="6E5348E4" w14:textId="77777777" w:rsidR="006C7131" w:rsidRDefault="006C7131" w:rsidP="006C7131">
      <w:pPr>
        <w:rPr>
          <w:b/>
          <w:sz w:val="32"/>
          <w:szCs w:val="32"/>
        </w:rPr>
      </w:pPr>
    </w:p>
    <w:p w14:paraId="0C203271" w14:textId="77777777" w:rsidR="006C7131" w:rsidRDefault="006C7131" w:rsidP="006C7131">
      <w:pPr>
        <w:rPr>
          <w:b/>
          <w:sz w:val="32"/>
          <w:szCs w:val="32"/>
        </w:rPr>
      </w:pPr>
    </w:p>
    <w:p w14:paraId="4A3BC3D6" w14:textId="77777777" w:rsidR="006C7131" w:rsidRDefault="006C7131" w:rsidP="006C7131">
      <w:pPr>
        <w:rPr>
          <w:b/>
          <w:sz w:val="32"/>
          <w:szCs w:val="32"/>
        </w:rPr>
      </w:pPr>
    </w:p>
    <w:p w14:paraId="71D4B7B7" w14:textId="77777777" w:rsidR="006C7131" w:rsidRDefault="006C7131" w:rsidP="006C7131">
      <w:pPr>
        <w:rPr>
          <w:b/>
          <w:sz w:val="32"/>
          <w:szCs w:val="32"/>
        </w:rPr>
      </w:pPr>
    </w:p>
    <w:p w14:paraId="0898D28F" w14:textId="77777777" w:rsidR="006C7131" w:rsidRDefault="006C7131" w:rsidP="006C7131">
      <w:pPr>
        <w:rPr>
          <w:b/>
          <w:sz w:val="32"/>
          <w:szCs w:val="32"/>
        </w:rPr>
      </w:pPr>
    </w:p>
    <w:p w14:paraId="69D25ACA" w14:textId="49673AA5" w:rsidR="006C7131" w:rsidRDefault="006C7131" w:rsidP="006C7131">
      <w:pPr>
        <w:rPr>
          <w:b/>
          <w:sz w:val="32"/>
          <w:szCs w:val="32"/>
        </w:rPr>
      </w:pPr>
    </w:p>
    <w:p w14:paraId="18419F57" w14:textId="288A8674" w:rsidR="00755A64" w:rsidRDefault="00755A64" w:rsidP="006C7131">
      <w:pPr>
        <w:rPr>
          <w:b/>
          <w:sz w:val="32"/>
          <w:szCs w:val="32"/>
        </w:rPr>
      </w:pPr>
    </w:p>
    <w:p w14:paraId="6554CC4E" w14:textId="2AEEC39A" w:rsidR="00755A64" w:rsidRDefault="00755A64" w:rsidP="006C7131">
      <w:pPr>
        <w:rPr>
          <w:b/>
          <w:sz w:val="32"/>
          <w:szCs w:val="32"/>
        </w:rPr>
      </w:pPr>
    </w:p>
    <w:p w14:paraId="24D2A71D" w14:textId="4061D7E8" w:rsidR="00432CF1" w:rsidRDefault="00432CF1" w:rsidP="006C7131">
      <w:pPr>
        <w:rPr>
          <w:b/>
          <w:sz w:val="32"/>
          <w:szCs w:val="32"/>
        </w:rPr>
      </w:pPr>
    </w:p>
    <w:p w14:paraId="04A4A6FE" w14:textId="77777777" w:rsidR="00432CF1" w:rsidRDefault="00432CF1" w:rsidP="006C7131">
      <w:pPr>
        <w:rPr>
          <w:b/>
          <w:sz w:val="32"/>
          <w:szCs w:val="3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307"/>
        <w:gridCol w:w="2848"/>
        <w:gridCol w:w="5259"/>
      </w:tblGrid>
      <w:tr w:rsidR="00C72E02" w:rsidRPr="00057671" w14:paraId="5EE9C743" w14:textId="77777777" w:rsidTr="009F74DD">
        <w:trPr>
          <w:trHeight w:val="364"/>
          <w:jc w:val="center"/>
        </w:trPr>
        <w:tc>
          <w:tcPr>
            <w:tcW w:w="10910" w:type="dxa"/>
            <w:gridSpan w:val="4"/>
            <w:shd w:val="clear" w:color="auto" w:fill="FDE9D9" w:themeFill="accent6" w:themeFillTint="33"/>
            <w:vAlign w:val="center"/>
          </w:tcPr>
          <w:p w14:paraId="1BF346A4" w14:textId="23CFE841" w:rsidR="00C72E02" w:rsidRPr="00C72E02" w:rsidRDefault="00C72E02" w:rsidP="009F74DD">
            <w:pPr>
              <w:widowControl w:val="0"/>
              <w:autoSpaceDE w:val="0"/>
              <w:autoSpaceDN w:val="0"/>
              <w:spacing w:before="0"/>
              <w:rPr>
                <w:rFonts w:ascii="Arial" w:hAnsi="Arial" w:cs="Arial"/>
                <w:b/>
              </w:rPr>
            </w:pPr>
            <w:r w:rsidRPr="00C72E02">
              <w:rPr>
                <w:rFonts w:ascii="Arial" w:hAnsi="Arial" w:cs="Arial"/>
                <w:b/>
              </w:rPr>
              <w:lastRenderedPageBreak/>
              <w:t>VERSION CONTROL</w:t>
            </w:r>
          </w:p>
        </w:tc>
      </w:tr>
      <w:tr w:rsidR="009F74DD" w:rsidRPr="00057671" w14:paraId="33473D1A" w14:textId="77777777" w:rsidTr="00755A64">
        <w:trPr>
          <w:trHeight w:val="364"/>
          <w:jc w:val="center"/>
        </w:trPr>
        <w:tc>
          <w:tcPr>
            <w:tcW w:w="1123" w:type="dxa"/>
            <w:shd w:val="clear" w:color="auto" w:fill="FDE9D9" w:themeFill="accent6" w:themeFillTint="33"/>
            <w:vAlign w:val="center"/>
          </w:tcPr>
          <w:p w14:paraId="498E2C55" w14:textId="77777777" w:rsidR="00C72E02" w:rsidRPr="00C72E02" w:rsidRDefault="00C72E02" w:rsidP="00344482">
            <w:pPr>
              <w:spacing w:before="0"/>
              <w:rPr>
                <w:rFonts w:ascii="Arial" w:hAnsi="Arial" w:cs="Arial"/>
                <w:sz w:val="20"/>
              </w:rPr>
            </w:pPr>
            <w:r w:rsidRPr="00C72E02">
              <w:rPr>
                <w:rFonts w:ascii="Arial" w:hAnsi="Arial" w:cs="Arial"/>
                <w:b/>
                <w:sz w:val="20"/>
              </w:rPr>
              <w:t>Version</w:t>
            </w:r>
          </w:p>
        </w:tc>
        <w:tc>
          <w:tcPr>
            <w:tcW w:w="1307" w:type="dxa"/>
            <w:shd w:val="clear" w:color="auto" w:fill="FDE9D9" w:themeFill="accent6" w:themeFillTint="33"/>
            <w:vAlign w:val="center"/>
          </w:tcPr>
          <w:p w14:paraId="6E478E4B" w14:textId="77777777" w:rsidR="00C72E02" w:rsidRPr="00C72E02" w:rsidRDefault="00C72E02" w:rsidP="009F74DD">
            <w:pPr>
              <w:spacing w:before="0"/>
              <w:rPr>
                <w:rFonts w:ascii="Arial" w:hAnsi="Arial" w:cs="Arial"/>
                <w:sz w:val="20"/>
              </w:rPr>
            </w:pPr>
            <w:r w:rsidRPr="00C72E02">
              <w:rPr>
                <w:rFonts w:ascii="Arial" w:hAnsi="Arial" w:cs="Arial"/>
                <w:b/>
                <w:sz w:val="20"/>
              </w:rPr>
              <w:t>Date</w:t>
            </w:r>
          </w:p>
        </w:tc>
        <w:tc>
          <w:tcPr>
            <w:tcW w:w="2937" w:type="dxa"/>
            <w:shd w:val="clear" w:color="auto" w:fill="FDE9D9" w:themeFill="accent6" w:themeFillTint="33"/>
            <w:vAlign w:val="center"/>
          </w:tcPr>
          <w:p w14:paraId="4A2AD625" w14:textId="77777777" w:rsidR="00C72E02" w:rsidRPr="00C72E02" w:rsidRDefault="00C72E02" w:rsidP="009F74DD">
            <w:pPr>
              <w:spacing w:before="0"/>
              <w:rPr>
                <w:rFonts w:ascii="Arial" w:hAnsi="Arial" w:cs="Arial"/>
                <w:sz w:val="20"/>
              </w:rPr>
            </w:pPr>
            <w:r w:rsidRPr="00C72E02">
              <w:rPr>
                <w:rFonts w:ascii="Arial" w:hAnsi="Arial" w:cs="Arial"/>
                <w:b/>
                <w:sz w:val="20"/>
              </w:rPr>
              <w:t>Author/Reviewer</w:t>
            </w:r>
          </w:p>
        </w:tc>
        <w:tc>
          <w:tcPr>
            <w:tcW w:w="5543" w:type="dxa"/>
            <w:shd w:val="clear" w:color="auto" w:fill="FDE9D9" w:themeFill="accent6" w:themeFillTint="33"/>
            <w:vAlign w:val="center"/>
          </w:tcPr>
          <w:p w14:paraId="68662FDE" w14:textId="7A0DCE97" w:rsidR="00C72E02" w:rsidRPr="00C72E02" w:rsidRDefault="00C72E02" w:rsidP="009F74DD">
            <w:pPr>
              <w:spacing w:before="0"/>
              <w:rPr>
                <w:rFonts w:ascii="Arial" w:hAnsi="Arial" w:cs="Arial"/>
                <w:sz w:val="20"/>
              </w:rPr>
            </w:pPr>
            <w:r w:rsidRPr="00C72E02">
              <w:rPr>
                <w:rFonts w:ascii="Arial" w:hAnsi="Arial" w:cs="Arial"/>
                <w:b/>
                <w:sz w:val="20"/>
              </w:rPr>
              <w:t>Substantive changes since the previous version</w:t>
            </w:r>
          </w:p>
        </w:tc>
      </w:tr>
      <w:tr w:rsidR="00C72E02" w14:paraId="547D143A" w14:textId="77777777" w:rsidTr="00993FFC">
        <w:trPr>
          <w:trHeight w:val="624"/>
          <w:jc w:val="center"/>
        </w:trPr>
        <w:tc>
          <w:tcPr>
            <w:tcW w:w="1123" w:type="dxa"/>
          </w:tcPr>
          <w:p w14:paraId="4EFFE609" w14:textId="77777777" w:rsidR="00C72E02" w:rsidRPr="00C72E02" w:rsidRDefault="00C72E02" w:rsidP="0048263A">
            <w:pPr>
              <w:ind w:left="22" w:hanging="22"/>
              <w:rPr>
                <w:rFonts w:ascii="Arial" w:hAnsi="Arial" w:cs="Arial"/>
                <w:sz w:val="20"/>
              </w:rPr>
            </w:pPr>
            <w:r w:rsidRPr="00C72E02">
              <w:rPr>
                <w:rFonts w:ascii="Arial" w:hAnsi="Arial" w:cs="Arial"/>
                <w:sz w:val="20"/>
              </w:rPr>
              <w:t>DRAFT V0.1</w:t>
            </w:r>
          </w:p>
        </w:tc>
        <w:tc>
          <w:tcPr>
            <w:tcW w:w="1307" w:type="dxa"/>
          </w:tcPr>
          <w:p w14:paraId="4A28CE12" w14:textId="6E69D9ED" w:rsidR="00C72E02" w:rsidRPr="00C72E02" w:rsidRDefault="00C72E02" w:rsidP="0048263A">
            <w:pPr>
              <w:rPr>
                <w:rFonts w:ascii="Arial" w:hAnsi="Arial" w:cs="Arial"/>
                <w:sz w:val="20"/>
              </w:rPr>
            </w:pPr>
            <w:r>
              <w:rPr>
                <w:rFonts w:ascii="Arial" w:hAnsi="Arial" w:cs="Arial"/>
                <w:sz w:val="20"/>
              </w:rPr>
              <w:t xml:space="preserve">June </w:t>
            </w:r>
            <w:r w:rsidRPr="00C72E02">
              <w:rPr>
                <w:rFonts w:ascii="Arial" w:hAnsi="Arial" w:cs="Arial"/>
                <w:sz w:val="20"/>
              </w:rPr>
              <w:t>23</w:t>
            </w:r>
          </w:p>
        </w:tc>
        <w:tc>
          <w:tcPr>
            <w:tcW w:w="2937" w:type="dxa"/>
          </w:tcPr>
          <w:p w14:paraId="1A766A79" w14:textId="7947A0BD" w:rsidR="00C72E02" w:rsidRPr="00C72E02" w:rsidRDefault="00C72E02" w:rsidP="00C72E02">
            <w:pPr>
              <w:tabs>
                <w:tab w:val="left" w:pos="18"/>
                <w:tab w:val="left" w:pos="1620"/>
              </w:tabs>
              <w:ind w:left="41"/>
              <w:rPr>
                <w:rFonts w:ascii="Arial" w:hAnsi="Arial" w:cs="Arial"/>
                <w:sz w:val="20"/>
              </w:rPr>
            </w:pPr>
            <w:r>
              <w:rPr>
                <w:rFonts w:ascii="Arial" w:hAnsi="Arial" w:cs="Arial"/>
                <w:sz w:val="20"/>
              </w:rPr>
              <w:tab/>
            </w:r>
            <w:r w:rsidR="000F2840">
              <w:rPr>
                <w:rFonts w:ascii="Arial" w:hAnsi="Arial" w:cs="Arial"/>
                <w:sz w:val="20"/>
              </w:rPr>
              <w:t>DD</w:t>
            </w:r>
          </w:p>
        </w:tc>
        <w:tc>
          <w:tcPr>
            <w:tcW w:w="5543" w:type="dxa"/>
          </w:tcPr>
          <w:p w14:paraId="4BDF66F1" w14:textId="1335AFEA" w:rsidR="00C72E02" w:rsidRPr="00C72E02" w:rsidRDefault="00C72E02" w:rsidP="00C72E02">
            <w:pPr>
              <w:pStyle w:val="Header"/>
              <w:ind w:left="0" w:firstLine="0"/>
              <w:rPr>
                <w:rFonts w:ascii="Arial" w:hAnsi="Arial" w:cs="Arial"/>
                <w:sz w:val="20"/>
                <w:lang w:eastAsia="en-GB"/>
              </w:rPr>
            </w:pPr>
            <w:r w:rsidRPr="00C72E02">
              <w:rPr>
                <w:rFonts w:ascii="Arial" w:hAnsi="Arial" w:cs="Arial"/>
                <w:sz w:val="20"/>
                <w:lang w:eastAsia="en-GB"/>
              </w:rPr>
              <w:t xml:space="preserve">Updated policy for ONE Academy Trust.  Merges the previous WAT &amp; Believe policies.  </w:t>
            </w:r>
          </w:p>
        </w:tc>
      </w:tr>
      <w:tr w:rsidR="00755A64" w14:paraId="721F220E" w14:textId="77777777" w:rsidTr="00755A64">
        <w:trPr>
          <w:trHeight w:val="567"/>
          <w:jc w:val="center"/>
        </w:trPr>
        <w:tc>
          <w:tcPr>
            <w:tcW w:w="1123" w:type="dxa"/>
          </w:tcPr>
          <w:p w14:paraId="5D7DC564" w14:textId="15B9FF92" w:rsidR="00755A64" w:rsidRPr="00C72E02" w:rsidRDefault="00755A64" w:rsidP="009E1ED3">
            <w:pPr>
              <w:rPr>
                <w:rFonts w:ascii="Arial" w:hAnsi="Arial" w:cs="Arial"/>
              </w:rPr>
            </w:pPr>
            <w:r w:rsidRPr="00C72E02">
              <w:rPr>
                <w:rFonts w:ascii="Arial" w:hAnsi="Arial" w:cs="Arial"/>
                <w:sz w:val="20"/>
              </w:rPr>
              <w:t>DRAFT V0.</w:t>
            </w:r>
            <w:r>
              <w:rPr>
                <w:rFonts w:ascii="Arial" w:hAnsi="Arial" w:cs="Arial"/>
                <w:sz w:val="20"/>
              </w:rPr>
              <w:t>2</w:t>
            </w:r>
            <w:r w:rsidR="00BC33BD">
              <w:rPr>
                <w:rFonts w:ascii="Arial" w:hAnsi="Arial" w:cs="Arial"/>
                <w:sz w:val="20"/>
              </w:rPr>
              <w:t xml:space="preserve"> </w:t>
            </w:r>
          </w:p>
        </w:tc>
        <w:tc>
          <w:tcPr>
            <w:tcW w:w="1307" w:type="dxa"/>
          </w:tcPr>
          <w:p w14:paraId="3D0A82BE" w14:textId="35CB912D" w:rsidR="00755A64" w:rsidRPr="00C72E02" w:rsidRDefault="00755A64" w:rsidP="00755A64">
            <w:pPr>
              <w:rPr>
                <w:rFonts w:ascii="Arial" w:hAnsi="Arial" w:cs="Arial"/>
              </w:rPr>
            </w:pPr>
            <w:r>
              <w:rPr>
                <w:rFonts w:ascii="Arial" w:hAnsi="Arial" w:cs="Arial"/>
                <w:sz w:val="20"/>
              </w:rPr>
              <w:t xml:space="preserve">June </w:t>
            </w:r>
            <w:r w:rsidRPr="00C72E02">
              <w:rPr>
                <w:rFonts w:ascii="Arial" w:hAnsi="Arial" w:cs="Arial"/>
                <w:sz w:val="20"/>
              </w:rPr>
              <w:t>23</w:t>
            </w:r>
          </w:p>
        </w:tc>
        <w:tc>
          <w:tcPr>
            <w:tcW w:w="2937" w:type="dxa"/>
          </w:tcPr>
          <w:p w14:paraId="57467EB3" w14:textId="1544DE31" w:rsidR="00755A64" w:rsidRPr="00C72E02" w:rsidRDefault="000F2840" w:rsidP="00755A64">
            <w:pPr>
              <w:ind w:left="0" w:firstLine="0"/>
              <w:rPr>
                <w:rFonts w:ascii="Arial" w:hAnsi="Arial" w:cs="Arial"/>
                <w:sz w:val="20"/>
              </w:rPr>
            </w:pPr>
            <w:r>
              <w:rPr>
                <w:rFonts w:ascii="Arial" w:hAnsi="Arial" w:cs="Arial"/>
                <w:sz w:val="20"/>
              </w:rPr>
              <w:t>DD/JC</w:t>
            </w:r>
          </w:p>
        </w:tc>
        <w:tc>
          <w:tcPr>
            <w:tcW w:w="5543" w:type="dxa"/>
          </w:tcPr>
          <w:p w14:paraId="46778466" w14:textId="561660F9" w:rsidR="00755A64" w:rsidRPr="00C72E02" w:rsidRDefault="00755A64" w:rsidP="00755A64">
            <w:pPr>
              <w:ind w:left="0" w:firstLine="0"/>
              <w:rPr>
                <w:rFonts w:ascii="Arial" w:hAnsi="Arial" w:cs="Arial"/>
                <w:sz w:val="20"/>
              </w:rPr>
            </w:pPr>
            <w:r>
              <w:rPr>
                <w:rFonts w:ascii="Arial" w:hAnsi="Arial" w:cs="Arial"/>
                <w:sz w:val="20"/>
                <w:lang w:eastAsia="en-GB"/>
              </w:rPr>
              <w:t>Reformatted</w:t>
            </w:r>
            <w:r w:rsidR="00344482">
              <w:rPr>
                <w:rFonts w:ascii="Arial" w:hAnsi="Arial" w:cs="Arial"/>
                <w:sz w:val="20"/>
                <w:lang w:eastAsia="en-GB"/>
              </w:rPr>
              <w:t xml:space="preserve">. </w:t>
            </w:r>
          </w:p>
        </w:tc>
      </w:tr>
      <w:tr w:rsidR="00755A64" w14:paraId="346B9446" w14:textId="77777777" w:rsidTr="00993FFC">
        <w:trPr>
          <w:trHeight w:val="567"/>
          <w:jc w:val="center"/>
        </w:trPr>
        <w:tc>
          <w:tcPr>
            <w:tcW w:w="1123" w:type="dxa"/>
          </w:tcPr>
          <w:p w14:paraId="2F6A6D98" w14:textId="56FCFD5E" w:rsidR="00755A64" w:rsidRPr="00BC33BD" w:rsidRDefault="0015373E" w:rsidP="00DA29C8">
            <w:pPr>
              <w:rPr>
                <w:rFonts w:ascii="Arial" w:hAnsi="Arial" w:cs="Arial"/>
                <w:sz w:val="20"/>
                <w:szCs w:val="20"/>
              </w:rPr>
            </w:pPr>
            <w:r>
              <w:rPr>
                <w:rFonts w:ascii="Arial" w:hAnsi="Arial" w:cs="Arial"/>
                <w:sz w:val="20"/>
                <w:szCs w:val="20"/>
              </w:rPr>
              <w:t xml:space="preserve">V1 </w:t>
            </w:r>
          </w:p>
        </w:tc>
        <w:tc>
          <w:tcPr>
            <w:tcW w:w="1307" w:type="dxa"/>
          </w:tcPr>
          <w:p w14:paraId="20FB3976" w14:textId="0567566E" w:rsidR="00755A64" w:rsidRPr="00BC33BD" w:rsidRDefault="0015373E" w:rsidP="00755A64">
            <w:pPr>
              <w:rPr>
                <w:rFonts w:ascii="Arial" w:hAnsi="Arial" w:cs="Arial"/>
                <w:sz w:val="20"/>
                <w:szCs w:val="20"/>
              </w:rPr>
            </w:pPr>
            <w:r>
              <w:rPr>
                <w:rFonts w:ascii="Arial" w:hAnsi="Arial" w:cs="Arial"/>
                <w:sz w:val="20"/>
                <w:szCs w:val="20"/>
              </w:rPr>
              <w:t xml:space="preserve">Sept </w:t>
            </w:r>
            <w:r w:rsidR="00DA29C8">
              <w:rPr>
                <w:rFonts w:ascii="Arial" w:hAnsi="Arial" w:cs="Arial"/>
                <w:sz w:val="20"/>
                <w:szCs w:val="20"/>
              </w:rPr>
              <w:t>23</w:t>
            </w:r>
          </w:p>
        </w:tc>
        <w:tc>
          <w:tcPr>
            <w:tcW w:w="2937" w:type="dxa"/>
          </w:tcPr>
          <w:p w14:paraId="60D82427" w14:textId="1EA60056" w:rsidR="00755A64" w:rsidRPr="00BC33BD" w:rsidRDefault="00DA29C8" w:rsidP="00755A64">
            <w:pPr>
              <w:rPr>
                <w:rFonts w:ascii="Arial" w:hAnsi="Arial" w:cs="Arial"/>
                <w:sz w:val="20"/>
                <w:szCs w:val="20"/>
              </w:rPr>
            </w:pPr>
            <w:r>
              <w:rPr>
                <w:rFonts w:ascii="Arial" w:hAnsi="Arial" w:cs="Arial"/>
                <w:sz w:val="20"/>
                <w:szCs w:val="20"/>
              </w:rPr>
              <w:t>DD/JC</w:t>
            </w:r>
          </w:p>
        </w:tc>
        <w:tc>
          <w:tcPr>
            <w:tcW w:w="5543" w:type="dxa"/>
            <w:vAlign w:val="center"/>
          </w:tcPr>
          <w:p w14:paraId="5EEFE686" w14:textId="215F582B" w:rsidR="00755A64" w:rsidRPr="00BC33BD" w:rsidRDefault="00DA29C8" w:rsidP="00993FFC">
            <w:pPr>
              <w:spacing w:before="0"/>
              <w:ind w:left="0" w:firstLine="0"/>
              <w:rPr>
                <w:rFonts w:ascii="Arial" w:hAnsi="Arial" w:cs="Arial"/>
                <w:sz w:val="20"/>
                <w:szCs w:val="20"/>
              </w:rPr>
            </w:pPr>
            <w:r>
              <w:rPr>
                <w:rFonts w:ascii="Arial" w:hAnsi="Arial" w:cs="Arial"/>
                <w:sz w:val="20"/>
                <w:szCs w:val="20"/>
              </w:rPr>
              <w:t xml:space="preserve">Reviewed and </w:t>
            </w:r>
            <w:r w:rsidR="00993FFC">
              <w:rPr>
                <w:rFonts w:ascii="Arial" w:hAnsi="Arial" w:cs="Arial"/>
                <w:sz w:val="20"/>
                <w:szCs w:val="20"/>
              </w:rPr>
              <w:t>adjusted from an HR perspective</w:t>
            </w:r>
            <w:r w:rsidR="00021980">
              <w:rPr>
                <w:rFonts w:ascii="Arial" w:hAnsi="Arial" w:cs="Arial"/>
                <w:sz w:val="20"/>
                <w:szCs w:val="20"/>
              </w:rPr>
              <w:t>.  Trustee comments incorporated.  No comments from staff consultation.</w:t>
            </w:r>
            <w:bookmarkStart w:id="0" w:name="_GoBack"/>
            <w:bookmarkEnd w:id="0"/>
          </w:p>
        </w:tc>
      </w:tr>
      <w:tr w:rsidR="00755A64" w14:paraId="6256C179" w14:textId="77777777" w:rsidTr="00755A64">
        <w:trPr>
          <w:trHeight w:val="567"/>
          <w:jc w:val="center"/>
        </w:trPr>
        <w:tc>
          <w:tcPr>
            <w:tcW w:w="1123" w:type="dxa"/>
          </w:tcPr>
          <w:p w14:paraId="1E2402FF" w14:textId="77777777" w:rsidR="00755A64" w:rsidRPr="00BC33BD" w:rsidRDefault="00755A64" w:rsidP="00755A64">
            <w:pPr>
              <w:jc w:val="center"/>
              <w:rPr>
                <w:rFonts w:ascii="Arial" w:hAnsi="Arial" w:cs="Arial"/>
                <w:sz w:val="20"/>
                <w:szCs w:val="20"/>
              </w:rPr>
            </w:pPr>
          </w:p>
        </w:tc>
        <w:tc>
          <w:tcPr>
            <w:tcW w:w="1307" w:type="dxa"/>
          </w:tcPr>
          <w:p w14:paraId="6693A1A3" w14:textId="77777777" w:rsidR="00755A64" w:rsidRPr="00BC33BD" w:rsidRDefault="00755A64" w:rsidP="00755A64">
            <w:pPr>
              <w:rPr>
                <w:rFonts w:ascii="Arial" w:hAnsi="Arial" w:cs="Arial"/>
                <w:sz w:val="20"/>
                <w:szCs w:val="20"/>
              </w:rPr>
            </w:pPr>
          </w:p>
        </w:tc>
        <w:tc>
          <w:tcPr>
            <w:tcW w:w="2937" w:type="dxa"/>
          </w:tcPr>
          <w:p w14:paraId="48ACE279" w14:textId="77777777" w:rsidR="00755A64" w:rsidRPr="00BC33BD" w:rsidRDefault="00755A64" w:rsidP="00755A64">
            <w:pPr>
              <w:rPr>
                <w:rFonts w:ascii="Arial" w:hAnsi="Arial" w:cs="Arial"/>
                <w:sz w:val="20"/>
                <w:szCs w:val="20"/>
              </w:rPr>
            </w:pPr>
          </w:p>
        </w:tc>
        <w:tc>
          <w:tcPr>
            <w:tcW w:w="5543" w:type="dxa"/>
          </w:tcPr>
          <w:p w14:paraId="2B792A41" w14:textId="77777777" w:rsidR="00755A64" w:rsidRPr="00BC33BD" w:rsidRDefault="00755A64" w:rsidP="00755A64">
            <w:pPr>
              <w:rPr>
                <w:rFonts w:ascii="Arial" w:hAnsi="Arial" w:cs="Arial"/>
                <w:sz w:val="20"/>
                <w:szCs w:val="20"/>
              </w:rPr>
            </w:pPr>
          </w:p>
        </w:tc>
      </w:tr>
      <w:tr w:rsidR="00755A64" w14:paraId="66505325" w14:textId="77777777" w:rsidTr="00755A64">
        <w:trPr>
          <w:trHeight w:val="567"/>
          <w:jc w:val="center"/>
        </w:trPr>
        <w:tc>
          <w:tcPr>
            <w:tcW w:w="1123" w:type="dxa"/>
          </w:tcPr>
          <w:p w14:paraId="35493233" w14:textId="77777777" w:rsidR="00755A64" w:rsidRPr="004D0DBB" w:rsidRDefault="00755A64" w:rsidP="00755A64">
            <w:pPr>
              <w:jc w:val="center"/>
            </w:pPr>
          </w:p>
        </w:tc>
        <w:tc>
          <w:tcPr>
            <w:tcW w:w="1307" w:type="dxa"/>
          </w:tcPr>
          <w:p w14:paraId="54178FF0" w14:textId="77777777" w:rsidR="00755A64" w:rsidRPr="004D0DBB" w:rsidRDefault="00755A64" w:rsidP="00755A64"/>
        </w:tc>
        <w:tc>
          <w:tcPr>
            <w:tcW w:w="2937" w:type="dxa"/>
          </w:tcPr>
          <w:p w14:paraId="26F9D9FB" w14:textId="77777777" w:rsidR="00755A64" w:rsidRPr="004D0DBB" w:rsidRDefault="00755A64" w:rsidP="00755A64"/>
        </w:tc>
        <w:tc>
          <w:tcPr>
            <w:tcW w:w="5543" w:type="dxa"/>
          </w:tcPr>
          <w:p w14:paraId="5A2C4C52" w14:textId="77777777" w:rsidR="00755A64" w:rsidRPr="004D0DBB" w:rsidRDefault="00755A64" w:rsidP="00755A64"/>
          <w:p w14:paraId="7078D355" w14:textId="77777777" w:rsidR="00755A64" w:rsidRPr="004D0DBB" w:rsidRDefault="00755A64" w:rsidP="00755A64"/>
        </w:tc>
      </w:tr>
      <w:tr w:rsidR="00755A64" w14:paraId="16E7CEF6" w14:textId="77777777" w:rsidTr="00755A64">
        <w:trPr>
          <w:trHeight w:val="567"/>
          <w:jc w:val="center"/>
        </w:trPr>
        <w:tc>
          <w:tcPr>
            <w:tcW w:w="1123" w:type="dxa"/>
          </w:tcPr>
          <w:p w14:paraId="3292A89B" w14:textId="77777777" w:rsidR="00755A64" w:rsidRPr="004D0DBB" w:rsidRDefault="00755A64" w:rsidP="00755A64">
            <w:pPr>
              <w:jc w:val="center"/>
            </w:pPr>
          </w:p>
        </w:tc>
        <w:tc>
          <w:tcPr>
            <w:tcW w:w="1307" w:type="dxa"/>
          </w:tcPr>
          <w:p w14:paraId="3F5B06F1" w14:textId="77777777" w:rsidR="00755A64" w:rsidRPr="004D0DBB" w:rsidRDefault="00755A64" w:rsidP="00755A64"/>
        </w:tc>
        <w:tc>
          <w:tcPr>
            <w:tcW w:w="2937" w:type="dxa"/>
          </w:tcPr>
          <w:p w14:paraId="22263414" w14:textId="77777777" w:rsidR="00755A64" w:rsidRPr="004D0DBB" w:rsidRDefault="00755A64" w:rsidP="00755A64"/>
        </w:tc>
        <w:tc>
          <w:tcPr>
            <w:tcW w:w="5543" w:type="dxa"/>
          </w:tcPr>
          <w:p w14:paraId="2EA8A5A7" w14:textId="77777777" w:rsidR="00755A64" w:rsidRPr="004D0DBB" w:rsidRDefault="00755A64" w:rsidP="00755A64"/>
        </w:tc>
      </w:tr>
      <w:tr w:rsidR="00755A64" w14:paraId="1A9B7F8A" w14:textId="77777777" w:rsidTr="00755A64">
        <w:trPr>
          <w:trHeight w:val="567"/>
          <w:jc w:val="center"/>
        </w:trPr>
        <w:tc>
          <w:tcPr>
            <w:tcW w:w="1123" w:type="dxa"/>
          </w:tcPr>
          <w:p w14:paraId="55FB7E4B" w14:textId="77777777" w:rsidR="00755A64" w:rsidRPr="004D0DBB" w:rsidRDefault="00755A64" w:rsidP="00755A64">
            <w:pPr>
              <w:jc w:val="center"/>
            </w:pPr>
          </w:p>
        </w:tc>
        <w:tc>
          <w:tcPr>
            <w:tcW w:w="1307" w:type="dxa"/>
          </w:tcPr>
          <w:p w14:paraId="2C28F5AA" w14:textId="77777777" w:rsidR="00755A64" w:rsidRPr="004D0DBB" w:rsidRDefault="00755A64" w:rsidP="00755A64"/>
        </w:tc>
        <w:tc>
          <w:tcPr>
            <w:tcW w:w="2937" w:type="dxa"/>
          </w:tcPr>
          <w:p w14:paraId="3A653C3F" w14:textId="77777777" w:rsidR="00755A64" w:rsidRPr="004D0DBB" w:rsidRDefault="00755A64" w:rsidP="00755A64"/>
        </w:tc>
        <w:tc>
          <w:tcPr>
            <w:tcW w:w="5543" w:type="dxa"/>
          </w:tcPr>
          <w:p w14:paraId="58C50D49" w14:textId="77777777" w:rsidR="00755A64" w:rsidRPr="004D0DBB" w:rsidRDefault="00755A64" w:rsidP="00755A64"/>
        </w:tc>
      </w:tr>
      <w:tr w:rsidR="00755A64" w14:paraId="6BF4CCF2" w14:textId="77777777" w:rsidTr="00755A64">
        <w:trPr>
          <w:trHeight w:val="567"/>
          <w:jc w:val="center"/>
        </w:trPr>
        <w:tc>
          <w:tcPr>
            <w:tcW w:w="1123" w:type="dxa"/>
          </w:tcPr>
          <w:p w14:paraId="5A7898B0" w14:textId="77777777" w:rsidR="00755A64" w:rsidRPr="004D0DBB" w:rsidRDefault="00755A64" w:rsidP="00755A64">
            <w:pPr>
              <w:jc w:val="center"/>
            </w:pPr>
          </w:p>
        </w:tc>
        <w:tc>
          <w:tcPr>
            <w:tcW w:w="1307" w:type="dxa"/>
          </w:tcPr>
          <w:p w14:paraId="5F8683AF" w14:textId="77777777" w:rsidR="00755A64" w:rsidRPr="004D0DBB" w:rsidRDefault="00755A64" w:rsidP="00755A64"/>
        </w:tc>
        <w:tc>
          <w:tcPr>
            <w:tcW w:w="2937" w:type="dxa"/>
          </w:tcPr>
          <w:p w14:paraId="4676B20E" w14:textId="77777777" w:rsidR="00755A64" w:rsidRPr="004D0DBB" w:rsidRDefault="00755A64" w:rsidP="00755A64"/>
        </w:tc>
        <w:tc>
          <w:tcPr>
            <w:tcW w:w="5543" w:type="dxa"/>
          </w:tcPr>
          <w:p w14:paraId="5299A8FD" w14:textId="77777777" w:rsidR="00755A64" w:rsidRPr="004D0DBB" w:rsidRDefault="00755A64" w:rsidP="00755A64"/>
        </w:tc>
      </w:tr>
      <w:tr w:rsidR="00755A64" w14:paraId="5E202467" w14:textId="77777777" w:rsidTr="00755A64">
        <w:trPr>
          <w:trHeight w:val="567"/>
          <w:jc w:val="center"/>
        </w:trPr>
        <w:tc>
          <w:tcPr>
            <w:tcW w:w="1123" w:type="dxa"/>
          </w:tcPr>
          <w:p w14:paraId="2967545B" w14:textId="77777777" w:rsidR="00755A64" w:rsidRPr="004D0DBB" w:rsidRDefault="00755A64" w:rsidP="00755A64">
            <w:pPr>
              <w:jc w:val="center"/>
            </w:pPr>
          </w:p>
        </w:tc>
        <w:tc>
          <w:tcPr>
            <w:tcW w:w="1307" w:type="dxa"/>
          </w:tcPr>
          <w:p w14:paraId="7C1BE505" w14:textId="77777777" w:rsidR="00755A64" w:rsidRPr="004D0DBB" w:rsidRDefault="00755A64" w:rsidP="00755A64"/>
        </w:tc>
        <w:tc>
          <w:tcPr>
            <w:tcW w:w="2937" w:type="dxa"/>
          </w:tcPr>
          <w:p w14:paraId="552DF956" w14:textId="77777777" w:rsidR="00755A64" w:rsidRPr="004D0DBB" w:rsidRDefault="00755A64" w:rsidP="00755A64"/>
        </w:tc>
        <w:tc>
          <w:tcPr>
            <w:tcW w:w="5543" w:type="dxa"/>
          </w:tcPr>
          <w:p w14:paraId="5FC33048" w14:textId="77777777" w:rsidR="00755A64" w:rsidRPr="004D0DBB" w:rsidRDefault="00755A64" w:rsidP="00755A64"/>
        </w:tc>
      </w:tr>
      <w:tr w:rsidR="00755A64" w14:paraId="558AF8BD" w14:textId="77777777" w:rsidTr="00755A64">
        <w:trPr>
          <w:trHeight w:val="567"/>
          <w:jc w:val="center"/>
        </w:trPr>
        <w:tc>
          <w:tcPr>
            <w:tcW w:w="1123" w:type="dxa"/>
          </w:tcPr>
          <w:p w14:paraId="122172FD" w14:textId="77777777" w:rsidR="00755A64" w:rsidRPr="004D0DBB" w:rsidRDefault="00755A64" w:rsidP="00755A64">
            <w:pPr>
              <w:jc w:val="center"/>
            </w:pPr>
          </w:p>
        </w:tc>
        <w:tc>
          <w:tcPr>
            <w:tcW w:w="1307" w:type="dxa"/>
          </w:tcPr>
          <w:p w14:paraId="28451925" w14:textId="77777777" w:rsidR="00755A64" w:rsidRPr="004D0DBB" w:rsidRDefault="00755A64" w:rsidP="00755A64"/>
        </w:tc>
        <w:tc>
          <w:tcPr>
            <w:tcW w:w="2937" w:type="dxa"/>
          </w:tcPr>
          <w:p w14:paraId="7DE273FC" w14:textId="77777777" w:rsidR="00755A64" w:rsidRPr="004D0DBB" w:rsidRDefault="00755A64" w:rsidP="00755A64"/>
        </w:tc>
        <w:tc>
          <w:tcPr>
            <w:tcW w:w="5543" w:type="dxa"/>
          </w:tcPr>
          <w:p w14:paraId="738878B0" w14:textId="77777777" w:rsidR="00755A64" w:rsidRPr="004D0DBB" w:rsidRDefault="00755A64" w:rsidP="00755A64"/>
        </w:tc>
      </w:tr>
      <w:tr w:rsidR="00755A64" w14:paraId="33890CF4" w14:textId="77777777" w:rsidTr="00755A64">
        <w:trPr>
          <w:trHeight w:val="567"/>
          <w:jc w:val="center"/>
        </w:trPr>
        <w:tc>
          <w:tcPr>
            <w:tcW w:w="1123" w:type="dxa"/>
          </w:tcPr>
          <w:p w14:paraId="4F754DCA" w14:textId="77777777" w:rsidR="00755A64" w:rsidRPr="004D0DBB" w:rsidRDefault="00755A64" w:rsidP="00755A64">
            <w:pPr>
              <w:jc w:val="center"/>
            </w:pPr>
          </w:p>
        </w:tc>
        <w:tc>
          <w:tcPr>
            <w:tcW w:w="1307" w:type="dxa"/>
          </w:tcPr>
          <w:p w14:paraId="62362422" w14:textId="77777777" w:rsidR="00755A64" w:rsidRPr="004D0DBB" w:rsidRDefault="00755A64" w:rsidP="00755A64"/>
        </w:tc>
        <w:tc>
          <w:tcPr>
            <w:tcW w:w="2937" w:type="dxa"/>
          </w:tcPr>
          <w:p w14:paraId="52151FD1" w14:textId="77777777" w:rsidR="00755A64" w:rsidRPr="004D0DBB" w:rsidRDefault="00755A64" w:rsidP="00755A64"/>
        </w:tc>
        <w:tc>
          <w:tcPr>
            <w:tcW w:w="5543" w:type="dxa"/>
          </w:tcPr>
          <w:p w14:paraId="0F726B3F" w14:textId="77777777" w:rsidR="00755A64" w:rsidRPr="004D0DBB" w:rsidRDefault="00755A64" w:rsidP="00755A64"/>
        </w:tc>
      </w:tr>
      <w:tr w:rsidR="00755A64" w14:paraId="4B03D220" w14:textId="77777777" w:rsidTr="00755A64">
        <w:trPr>
          <w:trHeight w:val="567"/>
          <w:jc w:val="center"/>
        </w:trPr>
        <w:tc>
          <w:tcPr>
            <w:tcW w:w="1123" w:type="dxa"/>
          </w:tcPr>
          <w:p w14:paraId="2BC2C7E8" w14:textId="77777777" w:rsidR="00755A64" w:rsidRPr="004D0DBB" w:rsidRDefault="00755A64" w:rsidP="00755A64">
            <w:pPr>
              <w:jc w:val="center"/>
            </w:pPr>
          </w:p>
        </w:tc>
        <w:tc>
          <w:tcPr>
            <w:tcW w:w="1307" w:type="dxa"/>
          </w:tcPr>
          <w:p w14:paraId="6A7BCBE5" w14:textId="77777777" w:rsidR="00755A64" w:rsidRPr="004D0DBB" w:rsidRDefault="00755A64" w:rsidP="00755A64"/>
        </w:tc>
        <w:tc>
          <w:tcPr>
            <w:tcW w:w="2937" w:type="dxa"/>
          </w:tcPr>
          <w:p w14:paraId="2A4A0E5F" w14:textId="77777777" w:rsidR="00755A64" w:rsidRPr="004D0DBB" w:rsidRDefault="00755A64" w:rsidP="00755A64"/>
        </w:tc>
        <w:tc>
          <w:tcPr>
            <w:tcW w:w="5543" w:type="dxa"/>
          </w:tcPr>
          <w:p w14:paraId="761627DA" w14:textId="77777777" w:rsidR="00755A64" w:rsidRPr="004D0DBB" w:rsidRDefault="00755A64" w:rsidP="00755A64"/>
        </w:tc>
      </w:tr>
    </w:tbl>
    <w:p w14:paraId="45F1E2FB" w14:textId="77777777" w:rsidR="006C7131" w:rsidRDefault="006C7131" w:rsidP="006C7131">
      <w:pPr>
        <w:rPr>
          <w:b/>
          <w:sz w:val="32"/>
          <w:szCs w:val="32"/>
        </w:rPr>
      </w:pPr>
    </w:p>
    <w:p w14:paraId="6B9D8ABA" w14:textId="77777777" w:rsidR="006C7131" w:rsidRDefault="006C7131" w:rsidP="006C7131">
      <w:pPr>
        <w:rPr>
          <w:b/>
          <w:sz w:val="32"/>
          <w:szCs w:val="32"/>
        </w:rPr>
      </w:pPr>
    </w:p>
    <w:p w14:paraId="15DFEFB8" w14:textId="77777777" w:rsidR="006C7131" w:rsidRDefault="006C7131" w:rsidP="006C7131">
      <w:pPr>
        <w:rPr>
          <w:b/>
          <w:sz w:val="32"/>
          <w:szCs w:val="32"/>
        </w:rPr>
      </w:pPr>
    </w:p>
    <w:p w14:paraId="1517AE1B" w14:textId="77777777" w:rsidR="006C7131" w:rsidRDefault="006C7131" w:rsidP="005C17A1">
      <w:pPr>
        <w:jc w:val="both"/>
        <w:rPr>
          <w:rFonts w:ascii="Arial" w:hAnsi="Arial" w:cs="Arial"/>
          <w:b/>
          <w:sz w:val="36"/>
          <w:szCs w:val="36"/>
        </w:rPr>
      </w:pPr>
    </w:p>
    <w:p w14:paraId="0D4C5958" w14:textId="77777777" w:rsidR="00A16C26" w:rsidRPr="00A16C26" w:rsidRDefault="00A16C26" w:rsidP="005C17A1">
      <w:pPr>
        <w:jc w:val="both"/>
        <w:rPr>
          <w:rFonts w:ascii="Arial" w:hAnsi="Arial" w:cs="Arial"/>
          <w:b/>
        </w:rPr>
      </w:pPr>
    </w:p>
    <w:p w14:paraId="360F1DCD" w14:textId="342256A9" w:rsidR="00D744A7" w:rsidRDefault="00D744A7"/>
    <w:p w14:paraId="24634F23" w14:textId="10DFBEF8" w:rsidR="006C7131" w:rsidRDefault="006C7131"/>
    <w:p w14:paraId="72ADEDFB" w14:textId="158FB7BD" w:rsidR="006C7131" w:rsidRDefault="006C7131"/>
    <w:p w14:paraId="45888362" w14:textId="21252982" w:rsidR="006C7131" w:rsidRDefault="006C7131"/>
    <w:p w14:paraId="29B63113" w14:textId="77777777" w:rsidR="006C7131" w:rsidRDefault="006C7131"/>
    <w:p w14:paraId="5B619DDE" w14:textId="77777777" w:rsidR="000B4232" w:rsidRDefault="000B4232" w:rsidP="000B4232">
      <w:pPr>
        <w:spacing w:after="360"/>
        <w:jc w:val="center"/>
        <w:rPr>
          <w:rFonts w:asciiTheme="minorHAnsi" w:hAnsiTheme="minorHAnsi" w:cs="Arial"/>
          <w:b/>
        </w:rPr>
        <w:sectPr w:rsidR="000B4232" w:rsidSect="00442974">
          <w:footerReference w:type="default" r:id="rId13"/>
          <w:pgSz w:w="11907" w:h="16839"/>
          <w:pgMar w:top="1021" w:right="1021" w:bottom="1021" w:left="1021" w:header="567" w:footer="454" w:gutter="0"/>
          <w:pgBorders w:display="firstPage" w:offsetFrom="page">
            <w:top w:val="single" w:sz="18" w:space="24" w:color="244061" w:themeColor="accent1" w:themeShade="80"/>
            <w:left w:val="single" w:sz="18" w:space="24" w:color="244061" w:themeColor="accent1" w:themeShade="80"/>
            <w:bottom w:val="single" w:sz="18" w:space="24" w:color="244061" w:themeColor="accent1" w:themeShade="80"/>
            <w:right w:val="single" w:sz="18" w:space="24" w:color="244061" w:themeColor="accent1" w:themeShade="80"/>
          </w:pgBorders>
          <w:cols w:space="708"/>
          <w:docGrid w:linePitch="360"/>
        </w:sectPr>
      </w:pPr>
    </w:p>
    <w:p w14:paraId="4AF2435C" w14:textId="77777777" w:rsidR="00E00F05" w:rsidRPr="00E00F05" w:rsidRDefault="00E00F05" w:rsidP="009F74DD">
      <w:pPr>
        <w:pBdr>
          <w:bottom w:val="single" w:sz="18" w:space="1" w:color="17365D" w:themeColor="text2" w:themeShade="BF"/>
        </w:pBdr>
        <w:spacing w:after="120"/>
        <w:rPr>
          <w:rFonts w:ascii="Arial" w:hAnsi="Arial" w:cs="Arial"/>
          <w:b/>
          <w:sz w:val="28"/>
          <w:szCs w:val="28"/>
        </w:rPr>
      </w:pPr>
      <w:r w:rsidRPr="00E00F05">
        <w:rPr>
          <w:rFonts w:ascii="Arial" w:hAnsi="Arial" w:cs="Arial"/>
          <w:b/>
          <w:sz w:val="28"/>
          <w:szCs w:val="28"/>
        </w:rPr>
        <w:lastRenderedPageBreak/>
        <w:t>Contents</w:t>
      </w:r>
    </w:p>
    <w:p w14:paraId="6DB4D636" w14:textId="77777777" w:rsidR="00432CF1" w:rsidRPr="00432CF1" w:rsidRDefault="00432CF1" w:rsidP="00B870DE">
      <w:pPr>
        <w:pStyle w:val="NormalWeb"/>
        <w:numPr>
          <w:ilvl w:val="0"/>
          <w:numId w:val="6"/>
        </w:numPr>
        <w:spacing w:before="203" w:line="360" w:lineRule="auto"/>
        <w:rPr>
          <w:rFonts w:ascii="Arial" w:hAnsi="Arial" w:cs="Arial"/>
          <w:sz w:val="22"/>
          <w:szCs w:val="22"/>
        </w:rPr>
      </w:pPr>
      <w:r w:rsidRPr="00432CF1">
        <w:rPr>
          <w:rFonts w:ascii="Arial" w:hAnsi="Arial" w:cs="Arial"/>
          <w:sz w:val="22"/>
          <w:szCs w:val="22"/>
        </w:rPr>
        <w:t xml:space="preserve">Introduction </w:t>
      </w:r>
    </w:p>
    <w:p w14:paraId="4D8AC7CF" w14:textId="77777777" w:rsidR="00432CF1" w:rsidRPr="00432CF1" w:rsidRDefault="00432CF1" w:rsidP="00B870DE">
      <w:pPr>
        <w:pStyle w:val="NormalWeb"/>
        <w:numPr>
          <w:ilvl w:val="0"/>
          <w:numId w:val="6"/>
        </w:numPr>
        <w:spacing w:before="203" w:line="360" w:lineRule="auto"/>
        <w:rPr>
          <w:rFonts w:ascii="Arial" w:hAnsi="Arial" w:cs="Arial"/>
          <w:sz w:val="22"/>
          <w:szCs w:val="22"/>
        </w:rPr>
      </w:pPr>
      <w:r w:rsidRPr="00432CF1">
        <w:rPr>
          <w:rFonts w:ascii="Arial" w:hAnsi="Arial" w:cs="Arial"/>
          <w:sz w:val="22"/>
          <w:szCs w:val="22"/>
        </w:rPr>
        <w:t xml:space="preserve">Aims and scope </w:t>
      </w:r>
    </w:p>
    <w:p w14:paraId="60202325" w14:textId="77777777" w:rsidR="00432CF1" w:rsidRPr="00432CF1" w:rsidRDefault="00432CF1" w:rsidP="00B870DE">
      <w:pPr>
        <w:pStyle w:val="NormalWeb"/>
        <w:numPr>
          <w:ilvl w:val="0"/>
          <w:numId w:val="6"/>
        </w:numPr>
        <w:spacing w:before="203" w:line="360" w:lineRule="auto"/>
        <w:rPr>
          <w:rFonts w:ascii="Arial" w:hAnsi="Arial" w:cs="Arial"/>
          <w:sz w:val="22"/>
          <w:szCs w:val="22"/>
        </w:rPr>
      </w:pPr>
      <w:r w:rsidRPr="00432CF1">
        <w:rPr>
          <w:rFonts w:ascii="Arial" w:hAnsi="Arial" w:cs="Arial"/>
          <w:sz w:val="22"/>
          <w:szCs w:val="22"/>
        </w:rPr>
        <w:t>Roles and responsibilities</w:t>
      </w:r>
    </w:p>
    <w:p w14:paraId="4BF11F34" w14:textId="77777777" w:rsidR="00432CF1" w:rsidRPr="00432CF1" w:rsidRDefault="00432CF1" w:rsidP="00B870DE">
      <w:pPr>
        <w:pStyle w:val="NormalWeb"/>
        <w:numPr>
          <w:ilvl w:val="0"/>
          <w:numId w:val="6"/>
        </w:numPr>
        <w:spacing w:before="203" w:line="360" w:lineRule="auto"/>
        <w:rPr>
          <w:rFonts w:ascii="Arial" w:hAnsi="Arial" w:cs="Arial"/>
          <w:sz w:val="22"/>
          <w:szCs w:val="22"/>
        </w:rPr>
      </w:pPr>
      <w:r w:rsidRPr="00432CF1">
        <w:rPr>
          <w:rFonts w:ascii="Arial" w:hAnsi="Arial" w:cs="Arial"/>
          <w:sz w:val="22"/>
          <w:szCs w:val="22"/>
        </w:rPr>
        <w:t>Grievance Procedure</w:t>
      </w:r>
    </w:p>
    <w:p w14:paraId="7C46E2C8" w14:textId="77777777" w:rsidR="00432CF1" w:rsidRPr="00432CF1" w:rsidRDefault="00432CF1" w:rsidP="00B870DE">
      <w:pPr>
        <w:pStyle w:val="NormalWeb"/>
        <w:numPr>
          <w:ilvl w:val="1"/>
          <w:numId w:val="6"/>
        </w:numPr>
        <w:spacing w:before="203" w:line="360" w:lineRule="auto"/>
        <w:rPr>
          <w:rFonts w:ascii="Arial" w:hAnsi="Arial" w:cs="Arial"/>
          <w:sz w:val="22"/>
          <w:szCs w:val="22"/>
        </w:rPr>
      </w:pPr>
      <w:r w:rsidRPr="00432CF1">
        <w:rPr>
          <w:rFonts w:ascii="Arial" w:hAnsi="Arial" w:cs="Arial"/>
          <w:sz w:val="22"/>
          <w:szCs w:val="22"/>
        </w:rPr>
        <w:t>Informal Stage</w:t>
      </w:r>
    </w:p>
    <w:p w14:paraId="46770B24" w14:textId="13E8E00F" w:rsidR="00432CF1" w:rsidRPr="00432CF1" w:rsidRDefault="00432CF1" w:rsidP="00B870DE">
      <w:pPr>
        <w:pStyle w:val="NormalWeb"/>
        <w:numPr>
          <w:ilvl w:val="1"/>
          <w:numId w:val="6"/>
        </w:numPr>
        <w:spacing w:before="203" w:line="360" w:lineRule="auto"/>
        <w:rPr>
          <w:rFonts w:ascii="Arial" w:hAnsi="Arial" w:cs="Arial"/>
          <w:sz w:val="22"/>
          <w:szCs w:val="22"/>
        </w:rPr>
      </w:pPr>
      <w:r w:rsidRPr="00432CF1">
        <w:rPr>
          <w:rFonts w:ascii="Arial" w:hAnsi="Arial" w:cs="Arial"/>
          <w:sz w:val="22"/>
          <w:szCs w:val="22"/>
        </w:rPr>
        <w:t>Formal Stage</w:t>
      </w:r>
    </w:p>
    <w:p w14:paraId="5FF340EA" w14:textId="77777777" w:rsidR="00432CF1" w:rsidRPr="00432CF1" w:rsidRDefault="00432CF1" w:rsidP="00B870DE">
      <w:pPr>
        <w:pStyle w:val="NormalWeb"/>
        <w:numPr>
          <w:ilvl w:val="1"/>
          <w:numId w:val="6"/>
        </w:numPr>
        <w:spacing w:before="203" w:line="360" w:lineRule="auto"/>
        <w:rPr>
          <w:rFonts w:ascii="Arial" w:hAnsi="Arial" w:cs="Arial"/>
          <w:sz w:val="22"/>
          <w:szCs w:val="22"/>
        </w:rPr>
      </w:pPr>
      <w:r w:rsidRPr="00432CF1">
        <w:rPr>
          <w:rFonts w:ascii="Arial" w:hAnsi="Arial" w:cs="Arial"/>
          <w:sz w:val="22"/>
          <w:szCs w:val="22"/>
        </w:rPr>
        <w:t>Appeal Hearing</w:t>
      </w:r>
    </w:p>
    <w:p w14:paraId="44DC3503" w14:textId="77777777" w:rsidR="00432CF1" w:rsidRPr="00432CF1" w:rsidRDefault="00432CF1" w:rsidP="00B870DE">
      <w:pPr>
        <w:pStyle w:val="NormalWeb"/>
        <w:numPr>
          <w:ilvl w:val="0"/>
          <w:numId w:val="6"/>
        </w:numPr>
        <w:spacing w:before="203" w:line="360" w:lineRule="auto"/>
        <w:rPr>
          <w:rFonts w:ascii="Arial" w:hAnsi="Arial" w:cs="Arial"/>
          <w:sz w:val="22"/>
          <w:szCs w:val="22"/>
        </w:rPr>
      </w:pPr>
      <w:r w:rsidRPr="00432CF1">
        <w:rPr>
          <w:rFonts w:ascii="Arial" w:hAnsi="Arial" w:cs="Arial"/>
          <w:sz w:val="22"/>
          <w:szCs w:val="22"/>
        </w:rPr>
        <w:t>Mediation</w:t>
      </w:r>
    </w:p>
    <w:p w14:paraId="4EEA914D" w14:textId="77777777" w:rsidR="00432CF1" w:rsidRPr="00432CF1" w:rsidRDefault="00432CF1" w:rsidP="00B870DE">
      <w:pPr>
        <w:pStyle w:val="NormalWeb"/>
        <w:numPr>
          <w:ilvl w:val="0"/>
          <w:numId w:val="6"/>
        </w:numPr>
        <w:spacing w:before="203" w:line="360" w:lineRule="auto"/>
        <w:rPr>
          <w:rFonts w:ascii="Arial" w:hAnsi="Arial" w:cs="Arial"/>
          <w:sz w:val="22"/>
          <w:szCs w:val="22"/>
        </w:rPr>
      </w:pPr>
      <w:r w:rsidRPr="00432CF1">
        <w:rPr>
          <w:rFonts w:ascii="Arial" w:hAnsi="Arial" w:cs="Arial"/>
          <w:sz w:val="22"/>
          <w:szCs w:val="22"/>
        </w:rPr>
        <w:t xml:space="preserve">Record keeping and data protection </w:t>
      </w:r>
    </w:p>
    <w:p w14:paraId="17D50F51" w14:textId="77777777" w:rsidR="00432CF1" w:rsidRPr="00432CF1" w:rsidRDefault="00432CF1" w:rsidP="00B870DE">
      <w:pPr>
        <w:pStyle w:val="NormalWeb"/>
        <w:numPr>
          <w:ilvl w:val="0"/>
          <w:numId w:val="6"/>
        </w:numPr>
        <w:spacing w:before="203" w:line="360" w:lineRule="auto"/>
        <w:rPr>
          <w:rFonts w:ascii="Arial" w:hAnsi="Arial" w:cs="Arial"/>
          <w:sz w:val="22"/>
          <w:szCs w:val="22"/>
        </w:rPr>
      </w:pPr>
      <w:r w:rsidRPr="00432CF1">
        <w:rPr>
          <w:rFonts w:ascii="Arial" w:hAnsi="Arial" w:cs="Arial"/>
          <w:sz w:val="22"/>
          <w:szCs w:val="22"/>
        </w:rPr>
        <w:t xml:space="preserve">Monitoring and review </w:t>
      </w:r>
    </w:p>
    <w:p w14:paraId="63B94FD2" w14:textId="77777777" w:rsidR="00432CF1" w:rsidRPr="00432CF1" w:rsidRDefault="00432CF1" w:rsidP="00432CF1">
      <w:pPr>
        <w:pStyle w:val="NormalWeb"/>
        <w:spacing w:after="0" w:afterAutospacing="0" w:line="276" w:lineRule="auto"/>
        <w:rPr>
          <w:rFonts w:ascii="Arial" w:hAnsi="Arial" w:cs="Arial"/>
          <w:b/>
          <w:sz w:val="22"/>
          <w:szCs w:val="22"/>
        </w:rPr>
      </w:pPr>
      <w:r w:rsidRPr="00432CF1">
        <w:rPr>
          <w:rFonts w:ascii="Arial" w:hAnsi="Arial" w:cs="Arial"/>
          <w:b/>
          <w:sz w:val="22"/>
          <w:szCs w:val="22"/>
        </w:rPr>
        <w:t>Appendices</w:t>
      </w:r>
    </w:p>
    <w:p w14:paraId="57380A5F" w14:textId="77777777" w:rsidR="00432CF1" w:rsidRPr="00432CF1" w:rsidRDefault="00432CF1" w:rsidP="00432CF1">
      <w:pPr>
        <w:pStyle w:val="NormalWeb"/>
        <w:spacing w:after="0" w:afterAutospacing="0" w:line="360" w:lineRule="auto"/>
        <w:rPr>
          <w:rFonts w:ascii="Arial" w:hAnsi="Arial" w:cs="Arial"/>
          <w:sz w:val="22"/>
          <w:szCs w:val="22"/>
        </w:rPr>
      </w:pPr>
      <w:r w:rsidRPr="00432CF1">
        <w:rPr>
          <w:rFonts w:ascii="Arial" w:hAnsi="Arial" w:cs="Arial"/>
          <w:sz w:val="22"/>
          <w:szCs w:val="22"/>
        </w:rPr>
        <w:t>Appendix 1 - Staff Grievance Flow Chart</w:t>
      </w:r>
    </w:p>
    <w:p w14:paraId="1BF2CB9C" w14:textId="77777777" w:rsidR="00432CF1" w:rsidRPr="00432CF1" w:rsidRDefault="00432CF1" w:rsidP="00432CF1">
      <w:pPr>
        <w:pStyle w:val="NormalWeb"/>
        <w:spacing w:before="0" w:beforeAutospacing="0" w:after="0" w:afterAutospacing="0"/>
        <w:rPr>
          <w:rFonts w:ascii="Arial" w:hAnsi="Arial" w:cs="Arial"/>
          <w:sz w:val="22"/>
          <w:szCs w:val="22"/>
        </w:rPr>
      </w:pPr>
      <w:r w:rsidRPr="00432CF1">
        <w:rPr>
          <w:rFonts w:ascii="Arial" w:hAnsi="Arial" w:cs="Arial"/>
          <w:sz w:val="22"/>
          <w:szCs w:val="22"/>
        </w:rPr>
        <w:t>Appendix 2 - Staff Grievance Notification Form</w:t>
      </w:r>
    </w:p>
    <w:p w14:paraId="4C79E521" w14:textId="4777780C" w:rsidR="00432CF1" w:rsidRDefault="00432CF1" w:rsidP="00432CF1">
      <w:pPr>
        <w:pStyle w:val="NormalWeb"/>
        <w:spacing w:before="120" w:beforeAutospacing="0" w:after="0" w:afterAutospacing="0"/>
      </w:pPr>
    </w:p>
    <w:p w14:paraId="4D4531AF" w14:textId="77777777" w:rsidR="00DA29C8" w:rsidRDefault="00DA29C8" w:rsidP="00432CF1">
      <w:pPr>
        <w:pStyle w:val="NormalWeb"/>
        <w:spacing w:before="120" w:beforeAutospacing="0" w:after="0" w:afterAutospacing="0"/>
      </w:pPr>
    </w:p>
    <w:p w14:paraId="482006E2" w14:textId="77777777" w:rsidR="00263027" w:rsidRDefault="00263027" w:rsidP="00263027">
      <w:pPr>
        <w:spacing w:before="0"/>
        <w:ind w:left="0" w:firstLine="0"/>
        <w:rPr>
          <w:rFonts w:ascii="Arial" w:hAnsi="Arial" w:cs="Arial"/>
          <w:sz w:val="22"/>
          <w:szCs w:val="22"/>
        </w:rPr>
      </w:pPr>
    </w:p>
    <w:p w14:paraId="6319DDBB" w14:textId="77777777" w:rsidR="0072156A" w:rsidRPr="00E95726" w:rsidRDefault="0072156A" w:rsidP="00B870DE">
      <w:pPr>
        <w:pStyle w:val="ListParagraph"/>
        <w:numPr>
          <w:ilvl w:val="0"/>
          <w:numId w:val="3"/>
        </w:numPr>
        <w:pBdr>
          <w:bottom w:val="single" w:sz="18" w:space="1" w:color="17365D" w:themeColor="text2" w:themeShade="BF"/>
        </w:pBdr>
        <w:spacing w:before="0" w:after="120"/>
        <w:rPr>
          <w:rFonts w:ascii="Arial" w:hAnsi="Arial" w:cs="Arial"/>
          <w:b/>
        </w:rPr>
      </w:pPr>
      <w:r w:rsidRPr="00E95726">
        <w:rPr>
          <w:rFonts w:ascii="Arial" w:hAnsi="Arial" w:cs="Arial"/>
          <w:b/>
        </w:rPr>
        <w:t>Introduction</w:t>
      </w:r>
    </w:p>
    <w:p w14:paraId="061B9C19" w14:textId="76854F07" w:rsidR="00432CF1" w:rsidRPr="00432CF1" w:rsidRDefault="00694879" w:rsidP="00B870DE">
      <w:pPr>
        <w:pStyle w:val="ListParagraph"/>
        <w:numPr>
          <w:ilvl w:val="1"/>
          <w:numId w:val="16"/>
        </w:numPr>
        <w:spacing w:before="360" w:line="276" w:lineRule="auto"/>
        <w:ind w:left="567" w:hanging="567"/>
        <w:contextualSpacing w:val="0"/>
        <w:rPr>
          <w:rFonts w:ascii="Arial" w:hAnsi="Arial" w:cs="Arial"/>
          <w:sz w:val="22"/>
          <w:szCs w:val="22"/>
        </w:rPr>
      </w:pPr>
      <w:r>
        <w:rPr>
          <w:rFonts w:ascii="Arial" w:hAnsi="Arial" w:cs="Arial"/>
          <w:sz w:val="22"/>
          <w:szCs w:val="22"/>
        </w:rPr>
        <w:t>ONE</w:t>
      </w:r>
      <w:r w:rsidR="00432CF1" w:rsidRPr="00432CF1">
        <w:rPr>
          <w:rFonts w:ascii="Arial" w:hAnsi="Arial" w:cs="Arial"/>
          <w:sz w:val="22"/>
          <w:szCs w:val="22"/>
        </w:rPr>
        <w:t xml:space="preserve"> Academy Trust is committed to promoting a positive work environment where employees feel able to talk to their line manager about work-related problems and can be confident that their concerns will be taken seriously and acted on promptly.  The intention is to seek to resolve matters informally wherever possible, without the need for reference to the formal procedure.</w:t>
      </w:r>
    </w:p>
    <w:p w14:paraId="6C401AA9" w14:textId="77777777" w:rsidR="00432CF1" w:rsidRPr="00432CF1" w:rsidRDefault="00432CF1" w:rsidP="00B870DE">
      <w:pPr>
        <w:pStyle w:val="1bodycopy10pt"/>
        <w:numPr>
          <w:ilvl w:val="1"/>
          <w:numId w:val="16"/>
        </w:numPr>
        <w:spacing w:before="240" w:line="276" w:lineRule="auto"/>
        <w:ind w:left="567" w:hanging="567"/>
        <w:rPr>
          <w:rFonts w:cs="Arial"/>
          <w:sz w:val="22"/>
        </w:rPr>
      </w:pPr>
      <w:r w:rsidRPr="00432CF1">
        <w:rPr>
          <w:rFonts w:cs="Arial"/>
          <w:sz w:val="22"/>
        </w:rPr>
        <w:t xml:space="preserve">The purpose of the grievance procedure is to set out the framework by which an employee’s grievance will be addressed as quickly and fairly as possible.   </w:t>
      </w:r>
    </w:p>
    <w:p w14:paraId="724BAC58" w14:textId="4AD09002" w:rsidR="00432CF1" w:rsidRDefault="00432CF1" w:rsidP="00B870DE">
      <w:pPr>
        <w:pStyle w:val="1bodycopy10pt"/>
        <w:numPr>
          <w:ilvl w:val="1"/>
          <w:numId w:val="16"/>
        </w:numPr>
        <w:spacing w:line="276" w:lineRule="auto"/>
        <w:ind w:left="567" w:hanging="567"/>
        <w:rPr>
          <w:rFonts w:cs="Arial"/>
          <w:sz w:val="22"/>
        </w:rPr>
      </w:pPr>
      <w:r w:rsidRPr="00432CF1">
        <w:rPr>
          <w:rFonts w:cs="Arial"/>
          <w:sz w:val="22"/>
        </w:rPr>
        <w:t>A grievance is a concern, problem or complaint which is raised by an employee.</w:t>
      </w:r>
      <w:r w:rsidRPr="00432CF1">
        <w:rPr>
          <w:rFonts w:cs="Arial"/>
        </w:rPr>
        <w:t xml:space="preserve"> </w:t>
      </w:r>
      <w:r w:rsidRPr="00432CF1">
        <w:rPr>
          <w:rFonts w:cs="Arial"/>
          <w:sz w:val="22"/>
        </w:rPr>
        <w:t xml:space="preserve">It can be caused by issues such as working conditions, </w:t>
      </w:r>
      <w:r w:rsidR="002E0F28">
        <w:rPr>
          <w:rFonts w:cs="Arial"/>
          <w:sz w:val="22"/>
        </w:rPr>
        <w:t xml:space="preserve">terms and conditions of employment, </w:t>
      </w:r>
      <w:r w:rsidRPr="00432CF1">
        <w:rPr>
          <w:rFonts w:cs="Arial"/>
          <w:sz w:val="22"/>
        </w:rPr>
        <w:t>health and safety conc</w:t>
      </w:r>
      <w:r w:rsidR="002E0F28">
        <w:rPr>
          <w:rFonts w:cs="Arial"/>
          <w:sz w:val="22"/>
        </w:rPr>
        <w:t>erns, changes to rules/procedures</w:t>
      </w:r>
      <w:r w:rsidRPr="00432CF1">
        <w:rPr>
          <w:rFonts w:cs="Arial"/>
          <w:sz w:val="22"/>
        </w:rPr>
        <w:t xml:space="preserve">, or work relations. </w:t>
      </w:r>
    </w:p>
    <w:p w14:paraId="519627C3" w14:textId="1E346204" w:rsidR="000313B2" w:rsidRPr="00432CF1" w:rsidRDefault="000313B2" w:rsidP="00B870DE">
      <w:pPr>
        <w:pStyle w:val="1bodycopy10pt"/>
        <w:numPr>
          <w:ilvl w:val="1"/>
          <w:numId w:val="16"/>
        </w:numPr>
        <w:spacing w:line="276" w:lineRule="auto"/>
        <w:ind w:left="567" w:hanging="567"/>
        <w:rPr>
          <w:rFonts w:cs="Arial"/>
          <w:sz w:val="22"/>
        </w:rPr>
      </w:pPr>
      <w:r>
        <w:rPr>
          <w:rFonts w:cs="Arial"/>
          <w:sz w:val="22"/>
        </w:rPr>
        <w:t>Where a common problem / complaint is raised by a group of employees, a representative from the group should present the grievance and attend any meetings on behalf of the whole group.</w:t>
      </w:r>
    </w:p>
    <w:p w14:paraId="5C1F9BFC" w14:textId="77777777" w:rsidR="00432CF1" w:rsidRPr="00432CF1" w:rsidRDefault="00432CF1" w:rsidP="00B870DE">
      <w:pPr>
        <w:pStyle w:val="1bodycopy10pt"/>
        <w:numPr>
          <w:ilvl w:val="1"/>
          <w:numId w:val="16"/>
        </w:numPr>
        <w:spacing w:before="120" w:line="276" w:lineRule="auto"/>
        <w:ind w:left="567" w:hanging="567"/>
        <w:rPr>
          <w:rFonts w:eastAsia="Arial" w:cs="Arial"/>
          <w:sz w:val="22"/>
        </w:rPr>
      </w:pPr>
      <w:r w:rsidRPr="00432CF1">
        <w:rPr>
          <w:rFonts w:eastAsia="Arial" w:cs="Arial"/>
          <w:sz w:val="22"/>
        </w:rPr>
        <w:t>We are required to set out grievance procedures under general employment law.</w:t>
      </w:r>
    </w:p>
    <w:p w14:paraId="43B001AA" w14:textId="77777777" w:rsidR="00432CF1" w:rsidRPr="00432CF1" w:rsidRDefault="00432CF1" w:rsidP="00B870DE">
      <w:pPr>
        <w:pStyle w:val="1bodycopy10pt"/>
        <w:numPr>
          <w:ilvl w:val="1"/>
          <w:numId w:val="16"/>
        </w:numPr>
        <w:spacing w:line="276" w:lineRule="auto"/>
        <w:ind w:left="567" w:hanging="567"/>
        <w:rPr>
          <w:rFonts w:eastAsia="Arial" w:cs="Arial"/>
          <w:sz w:val="22"/>
        </w:rPr>
      </w:pPr>
      <w:r w:rsidRPr="00432CF1">
        <w:rPr>
          <w:rFonts w:eastAsia="Arial" w:cs="Arial"/>
          <w:sz w:val="22"/>
        </w:rPr>
        <w:t xml:space="preserve">These grievance procedures are based on the </w:t>
      </w:r>
      <w:hyperlink r:id="rId14" w:history="1">
        <w:r w:rsidRPr="00432CF1">
          <w:rPr>
            <w:rStyle w:val="Hyperlink"/>
            <w:rFonts w:cs="Arial"/>
            <w:sz w:val="22"/>
          </w:rPr>
          <w:t>disciplinary and grievance code of practice from ACAS</w:t>
        </w:r>
        <w:r w:rsidRPr="00432CF1">
          <w:rPr>
            <w:rFonts w:eastAsia="Arial" w:cs="Arial"/>
            <w:color w:val="0092CF"/>
            <w:sz w:val="22"/>
            <w:u w:val="single" w:color="0000FF"/>
          </w:rPr>
          <w:t>.</w:t>
        </w:r>
      </w:hyperlink>
      <w:r w:rsidRPr="00432CF1">
        <w:rPr>
          <w:rFonts w:eastAsia="Arial" w:cs="Arial"/>
          <w:sz w:val="22"/>
        </w:rPr>
        <w:t xml:space="preserve"> </w:t>
      </w:r>
    </w:p>
    <w:p w14:paraId="523CBEE8" w14:textId="77777777" w:rsidR="00432CF1" w:rsidRPr="009D207A" w:rsidRDefault="00432CF1" w:rsidP="00B870DE">
      <w:pPr>
        <w:pStyle w:val="ListParagraph"/>
        <w:numPr>
          <w:ilvl w:val="1"/>
          <w:numId w:val="16"/>
        </w:numPr>
        <w:spacing w:line="276" w:lineRule="auto"/>
        <w:ind w:left="567" w:hanging="567"/>
        <w:rPr>
          <w:rFonts w:ascii="Arial" w:hAnsi="Arial" w:cs="Arial"/>
          <w:sz w:val="22"/>
          <w:szCs w:val="22"/>
        </w:rPr>
      </w:pPr>
      <w:bookmarkStart w:id="1" w:name="_Hlk124839843"/>
      <w:r w:rsidRPr="009D207A">
        <w:rPr>
          <w:rFonts w:ascii="Arial" w:hAnsi="Arial" w:cs="Arial"/>
          <w:sz w:val="22"/>
          <w:szCs w:val="22"/>
        </w:rPr>
        <w:t xml:space="preserve">These procedures </w:t>
      </w:r>
      <w:bookmarkEnd w:id="1"/>
      <w:r w:rsidRPr="009D207A">
        <w:rPr>
          <w:rFonts w:ascii="Arial" w:hAnsi="Arial" w:cs="Arial"/>
          <w:sz w:val="22"/>
          <w:szCs w:val="22"/>
        </w:rPr>
        <w:t xml:space="preserve">comply with our funding agreement and articles of association.  These procedures also take account of the DfE </w:t>
      </w:r>
      <w:hyperlink r:id="rId15" w:history="1">
        <w:r w:rsidRPr="009D207A">
          <w:rPr>
            <w:rStyle w:val="Hyperlink"/>
            <w:rFonts w:ascii="Arial" w:hAnsi="Arial" w:cs="Arial"/>
            <w:color w:val="auto"/>
            <w:sz w:val="22"/>
            <w:szCs w:val="22"/>
          </w:rPr>
          <w:t>Staff Advice Handbook</w:t>
        </w:r>
      </w:hyperlink>
      <w:r w:rsidRPr="009D207A">
        <w:rPr>
          <w:rFonts w:ascii="Arial" w:hAnsi="Arial" w:cs="Arial"/>
          <w:sz w:val="22"/>
          <w:szCs w:val="22"/>
        </w:rPr>
        <w:t xml:space="preserve"> which sets out the latest guidance from the DfE on staffing matters.   </w:t>
      </w:r>
    </w:p>
    <w:p w14:paraId="7F74B68D" w14:textId="1EF9BC49" w:rsidR="00432CF1" w:rsidRPr="00432CF1" w:rsidRDefault="00432CF1" w:rsidP="00B870DE">
      <w:pPr>
        <w:pStyle w:val="1bodycopy10pt"/>
        <w:numPr>
          <w:ilvl w:val="1"/>
          <w:numId w:val="16"/>
        </w:numPr>
        <w:spacing w:before="120" w:line="276" w:lineRule="auto"/>
        <w:ind w:left="567" w:hanging="567"/>
        <w:rPr>
          <w:rFonts w:cs="Arial"/>
          <w:sz w:val="22"/>
          <w:lang w:val="en-GB"/>
        </w:rPr>
      </w:pPr>
      <w:r w:rsidRPr="00432CF1">
        <w:rPr>
          <w:rFonts w:cs="Arial"/>
          <w:sz w:val="22"/>
          <w:lang w:val="en-GB"/>
        </w:rPr>
        <w:t xml:space="preserve">This policy links with other </w:t>
      </w:r>
      <w:r w:rsidR="00694879">
        <w:rPr>
          <w:rFonts w:cs="Arial"/>
          <w:sz w:val="22"/>
          <w:lang w:val="en-GB"/>
        </w:rPr>
        <w:t>ONE</w:t>
      </w:r>
      <w:r w:rsidRPr="00432CF1">
        <w:rPr>
          <w:rFonts w:cs="Arial"/>
          <w:sz w:val="22"/>
          <w:lang w:val="en-GB"/>
        </w:rPr>
        <w:t xml:space="preserve"> Academy Trust policies and procedures, including:</w:t>
      </w:r>
    </w:p>
    <w:p w14:paraId="3B8C2B1F" w14:textId="77777777" w:rsidR="00432CF1" w:rsidRPr="00432CF1" w:rsidRDefault="00432CF1" w:rsidP="00B870DE">
      <w:pPr>
        <w:pStyle w:val="4Bulletedcopyblue"/>
        <w:numPr>
          <w:ilvl w:val="0"/>
          <w:numId w:val="19"/>
        </w:numPr>
        <w:spacing w:after="0"/>
        <w:rPr>
          <w:sz w:val="22"/>
          <w:szCs w:val="22"/>
          <w:lang w:val="en-GB"/>
        </w:rPr>
      </w:pPr>
      <w:r w:rsidRPr="00432CF1">
        <w:rPr>
          <w:sz w:val="22"/>
          <w:szCs w:val="22"/>
          <w:lang w:val="en-GB"/>
        </w:rPr>
        <w:lastRenderedPageBreak/>
        <w:t>Staff Disciplinary Procedures</w:t>
      </w:r>
    </w:p>
    <w:p w14:paraId="0B5F0D52" w14:textId="77777777" w:rsidR="00432CF1" w:rsidRPr="00432CF1" w:rsidRDefault="00432CF1" w:rsidP="00B870DE">
      <w:pPr>
        <w:pStyle w:val="4Bulletedcopyblue"/>
        <w:numPr>
          <w:ilvl w:val="0"/>
          <w:numId w:val="19"/>
        </w:numPr>
        <w:spacing w:after="0"/>
        <w:rPr>
          <w:sz w:val="22"/>
          <w:szCs w:val="22"/>
          <w:lang w:val="en-GB"/>
        </w:rPr>
      </w:pPr>
      <w:r w:rsidRPr="00432CF1">
        <w:rPr>
          <w:sz w:val="22"/>
          <w:szCs w:val="22"/>
          <w:lang w:val="en-GB"/>
        </w:rPr>
        <w:t>Staff Code of Conduct</w:t>
      </w:r>
    </w:p>
    <w:p w14:paraId="588EBA16" w14:textId="6CB34619" w:rsidR="00432CF1" w:rsidRPr="00432CF1" w:rsidRDefault="00432CF1" w:rsidP="00B870DE">
      <w:pPr>
        <w:pStyle w:val="4Bulletedcopyblue"/>
        <w:numPr>
          <w:ilvl w:val="0"/>
          <w:numId w:val="19"/>
        </w:numPr>
        <w:spacing w:after="0"/>
        <w:rPr>
          <w:i/>
          <w:sz w:val="22"/>
          <w:szCs w:val="22"/>
          <w:lang w:val="en-GB"/>
        </w:rPr>
      </w:pPr>
      <w:r w:rsidRPr="00432CF1">
        <w:rPr>
          <w:sz w:val="22"/>
          <w:szCs w:val="22"/>
          <w:lang w:val="en-GB"/>
        </w:rPr>
        <w:t xml:space="preserve">The </w:t>
      </w:r>
      <w:r w:rsidR="00694879">
        <w:rPr>
          <w:sz w:val="22"/>
          <w:szCs w:val="22"/>
          <w:lang w:val="en-GB"/>
        </w:rPr>
        <w:t>ONE</w:t>
      </w:r>
      <w:r w:rsidRPr="00432CF1">
        <w:rPr>
          <w:sz w:val="22"/>
          <w:szCs w:val="22"/>
          <w:lang w:val="en-GB"/>
        </w:rPr>
        <w:t xml:space="preserve"> Academy Trust Complaints procedure </w:t>
      </w:r>
      <w:r w:rsidRPr="00432CF1">
        <w:rPr>
          <w:i/>
          <w:sz w:val="22"/>
          <w:szCs w:val="22"/>
          <w:lang w:val="en-GB"/>
        </w:rPr>
        <w:t>(which sets out how grievances will be raised by those not employed by the school)</w:t>
      </w:r>
    </w:p>
    <w:p w14:paraId="7685B9C7" w14:textId="77777777" w:rsidR="00432CF1" w:rsidRPr="00432CF1" w:rsidRDefault="00432CF1" w:rsidP="00B870DE">
      <w:pPr>
        <w:pStyle w:val="4Bulletedcopyblue"/>
        <w:numPr>
          <w:ilvl w:val="0"/>
          <w:numId w:val="19"/>
        </w:numPr>
        <w:spacing w:after="0"/>
        <w:rPr>
          <w:sz w:val="22"/>
          <w:szCs w:val="22"/>
          <w:lang w:val="en-GB"/>
        </w:rPr>
      </w:pPr>
      <w:r w:rsidRPr="00432CF1">
        <w:rPr>
          <w:sz w:val="22"/>
          <w:szCs w:val="22"/>
          <w:lang w:val="en-GB"/>
        </w:rPr>
        <w:t>Equality &amp; Diversity Policy</w:t>
      </w:r>
    </w:p>
    <w:p w14:paraId="0334F4B1" w14:textId="2842C01E" w:rsidR="00432CF1" w:rsidRDefault="00432CF1" w:rsidP="00B870DE">
      <w:pPr>
        <w:pStyle w:val="4Bulletedcopyblue"/>
        <w:numPr>
          <w:ilvl w:val="0"/>
          <w:numId w:val="19"/>
        </w:numPr>
        <w:spacing w:after="0"/>
        <w:rPr>
          <w:sz w:val="22"/>
          <w:szCs w:val="22"/>
          <w:lang w:val="en-GB"/>
        </w:rPr>
      </w:pPr>
      <w:r w:rsidRPr="00432CF1">
        <w:rPr>
          <w:sz w:val="22"/>
          <w:szCs w:val="22"/>
          <w:lang w:val="en-GB"/>
        </w:rPr>
        <w:t xml:space="preserve">Data Protection Policy and Privacy notices </w:t>
      </w:r>
    </w:p>
    <w:p w14:paraId="23D117FD" w14:textId="36041376" w:rsidR="000313B2" w:rsidRPr="00432CF1" w:rsidRDefault="000313B2" w:rsidP="00B870DE">
      <w:pPr>
        <w:pStyle w:val="4Bulletedcopyblue"/>
        <w:numPr>
          <w:ilvl w:val="0"/>
          <w:numId w:val="19"/>
        </w:numPr>
        <w:spacing w:after="0"/>
        <w:rPr>
          <w:sz w:val="22"/>
          <w:szCs w:val="22"/>
          <w:lang w:val="en-GB"/>
        </w:rPr>
      </w:pPr>
      <w:r>
        <w:rPr>
          <w:sz w:val="22"/>
          <w:szCs w:val="22"/>
          <w:lang w:val="en-GB"/>
        </w:rPr>
        <w:t>Bullying and Harassment Policy</w:t>
      </w:r>
    </w:p>
    <w:p w14:paraId="219BE546" w14:textId="77777777" w:rsidR="00432CF1" w:rsidRPr="00432CF1" w:rsidRDefault="00432CF1" w:rsidP="00B870DE">
      <w:pPr>
        <w:pStyle w:val="4Bulletedcopyblue"/>
        <w:numPr>
          <w:ilvl w:val="0"/>
          <w:numId w:val="19"/>
        </w:numPr>
        <w:spacing w:after="0"/>
        <w:rPr>
          <w:sz w:val="22"/>
          <w:szCs w:val="22"/>
          <w:lang w:val="en-GB"/>
        </w:rPr>
      </w:pPr>
      <w:r w:rsidRPr="00432CF1">
        <w:rPr>
          <w:sz w:val="22"/>
          <w:szCs w:val="22"/>
          <w:lang w:val="en-GB"/>
        </w:rPr>
        <w:t>Staff Appraisal &amp; Capability Policy</w:t>
      </w:r>
    </w:p>
    <w:p w14:paraId="74B76008" w14:textId="77777777" w:rsidR="00432CF1" w:rsidRPr="00432CF1" w:rsidRDefault="00432CF1" w:rsidP="00432CF1">
      <w:pPr>
        <w:pStyle w:val="4Bulletedcopyblue"/>
        <w:numPr>
          <w:ilvl w:val="0"/>
          <w:numId w:val="0"/>
        </w:numPr>
        <w:spacing w:after="0"/>
        <w:ind w:left="340" w:hanging="170"/>
        <w:rPr>
          <w:sz w:val="22"/>
          <w:szCs w:val="22"/>
          <w:lang w:val="en-GB"/>
        </w:rPr>
      </w:pPr>
    </w:p>
    <w:p w14:paraId="39EC0D31" w14:textId="77777777" w:rsidR="00432CF1" w:rsidRPr="00432CF1" w:rsidRDefault="00432CF1" w:rsidP="00B870DE">
      <w:pPr>
        <w:pStyle w:val="ListParagraph"/>
        <w:numPr>
          <w:ilvl w:val="1"/>
          <w:numId w:val="16"/>
        </w:numPr>
        <w:autoSpaceDE w:val="0"/>
        <w:autoSpaceDN w:val="0"/>
        <w:adjustRightInd w:val="0"/>
        <w:spacing w:before="0" w:line="276" w:lineRule="auto"/>
        <w:ind w:left="567" w:hanging="567"/>
        <w:rPr>
          <w:rFonts w:ascii="Arial" w:hAnsi="Arial" w:cs="Arial"/>
          <w:color w:val="000000"/>
          <w:sz w:val="22"/>
          <w:szCs w:val="22"/>
          <w:lang w:val="en-GB" w:eastAsia="en-GB"/>
        </w:rPr>
      </w:pPr>
      <w:r w:rsidRPr="00432CF1">
        <w:rPr>
          <w:rFonts w:ascii="Arial" w:hAnsi="Arial" w:cs="Arial"/>
          <w:color w:val="000000"/>
          <w:sz w:val="22"/>
          <w:szCs w:val="22"/>
          <w:lang w:val="en-GB" w:eastAsia="en-GB"/>
        </w:rPr>
        <w:t>This policy should also be read in conjunction with other relevant documents, e.g. the School Teachers' Pay and Conditions Document (</w:t>
      </w:r>
      <w:proofErr w:type="spellStart"/>
      <w:r w:rsidRPr="00432CF1">
        <w:rPr>
          <w:rFonts w:ascii="Arial" w:hAnsi="Arial" w:cs="Arial"/>
          <w:color w:val="000000"/>
          <w:sz w:val="22"/>
          <w:szCs w:val="22"/>
          <w:lang w:val="en-GB" w:eastAsia="en-GB"/>
        </w:rPr>
        <w:t>STPCD</w:t>
      </w:r>
      <w:proofErr w:type="spellEnd"/>
      <w:r w:rsidRPr="00432CF1">
        <w:rPr>
          <w:rFonts w:ascii="Arial" w:hAnsi="Arial" w:cs="Arial"/>
          <w:color w:val="000000"/>
          <w:sz w:val="22"/>
          <w:szCs w:val="22"/>
          <w:lang w:val="en-GB" w:eastAsia="en-GB"/>
        </w:rPr>
        <w:t>), Conditions of Service for School Teachers in England and Wales (Burgundy Book), the National Agreement on Pay and Conditions of Service for support staff (Green Book) and the school’s procedure for requesting emergency and special leave.</w:t>
      </w:r>
    </w:p>
    <w:p w14:paraId="2FC2D510" w14:textId="77777777" w:rsidR="00432CF1" w:rsidRPr="00432CF1" w:rsidRDefault="00432CF1" w:rsidP="00432CF1">
      <w:pPr>
        <w:adjustRightInd w:val="0"/>
        <w:spacing w:before="0" w:line="276" w:lineRule="auto"/>
        <w:ind w:left="0" w:firstLine="0"/>
        <w:rPr>
          <w:rFonts w:ascii="Arial" w:hAnsi="Arial" w:cs="Arial"/>
          <w:color w:val="000000"/>
          <w:sz w:val="22"/>
          <w:szCs w:val="22"/>
          <w:lang w:val="en-GB" w:eastAsia="en-GB"/>
        </w:rPr>
      </w:pPr>
    </w:p>
    <w:p w14:paraId="60748C7F" w14:textId="661C3D60" w:rsidR="00432CF1" w:rsidRPr="00432CF1" w:rsidRDefault="00432CF1" w:rsidP="00B870DE">
      <w:pPr>
        <w:pStyle w:val="ListParagraph"/>
        <w:numPr>
          <w:ilvl w:val="1"/>
          <w:numId w:val="16"/>
        </w:numPr>
        <w:autoSpaceDE w:val="0"/>
        <w:autoSpaceDN w:val="0"/>
        <w:adjustRightInd w:val="0"/>
        <w:spacing w:before="0" w:line="276" w:lineRule="auto"/>
        <w:ind w:left="567" w:hanging="567"/>
        <w:rPr>
          <w:rFonts w:ascii="Arial" w:hAnsi="Arial" w:cs="Arial"/>
          <w:color w:val="000000"/>
          <w:sz w:val="22"/>
          <w:szCs w:val="22"/>
          <w:lang w:val="en-GB" w:eastAsia="en-GB"/>
        </w:rPr>
      </w:pPr>
      <w:r w:rsidRPr="00432CF1">
        <w:rPr>
          <w:rFonts w:ascii="Arial" w:hAnsi="Arial" w:cs="Arial"/>
          <w:sz w:val="22"/>
          <w:szCs w:val="22"/>
        </w:rPr>
        <w:t xml:space="preserve">The board of </w:t>
      </w:r>
      <w:r w:rsidR="009D207A">
        <w:rPr>
          <w:rFonts w:ascii="Arial" w:hAnsi="Arial" w:cs="Arial"/>
          <w:sz w:val="22"/>
          <w:szCs w:val="22"/>
        </w:rPr>
        <w:t xml:space="preserve">trustees </w:t>
      </w:r>
      <w:r w:rsidRPr="00432CF1">
        <w:rPr>
          <w:rFonts w:ascii="Arial" w:hAnsi="Arial" w:cs="Arial"/>
          <w:sz w:val="22"/>
          <w:szCs w:val="22"/>
        </w:rPr>
        <w:t xml:space="preserve">is aware of the guidance and provisions of the Equality Act 2010 and is committed to ensuring consistency of treatment and fairness. It will abide by all relevant equality legislation, including the duty to make reasonable adjustments where these are deemed either necessary or appropriate.  </w:t>
      </w:r>
      <w:bookmarkStart w:id="2" w:name="_Hlk124838587"/>
      <w:r w:rsidRPr="00432CF1">
        <w:rPr>
          <w:rFonts w:ascii="Arial" w:hAnsi="Arial" w:cs="Arial"/>
          <w:color w:val="000000"/>
          <w:sz w:val="22"/>
          <w:szCs w:val="22"/>
          <w:lang w:val="en-GB" w:eastAsia="en-GB"/>
        </w:rPr>
        <w:t>If employees need assistance or adjustments to understand and comply with this procedure and/or attend meetings, they should contact their line manager at the earliest opportunity.</w:t>
      </w:r>
    </w:p>
    <w:p w14:paraId="723EBB20" w14:textId="77777777" w:rsidR="00432CF1" w:rsidRPr="00432CF1" w:rsidRDefault="00432CF1" w:rsidP="00432CF1">
      <w:pPr>
        <w:adjustRightInd w:val="0"/>
        <w:spacing w:before="0" w:line="276" w:lineRule="auto"/>
        <w:ind w:left="0" w:firstLine="0"/>
        <w:rPr>
          <w:rFonts w:ascii="Arial" w:hAnsi="Arial" w:cs="Arial"/>
          <w:color w:val="000000"/>
          <w:sz w:val="22"/>
          <w:szCs w:val="22"/>
          <w:lang w:val="en-GB" w:eastAsia="en-GB"/>
        </w:rPr>
      </w:pPr>
    </w:p>
    <w:p w14:paraId="6B9DB667" w14:textId="7AAB7877" w:rsidR="00432CF1" w:rsidRPr="00432CF1" w:rsidRDefault="00432CF1" w:rsidP="00B870DE">
      <w:pPr>
        <w:pStyle w:val="ListParagraph"/>
        <w:numPr>
          <w:ilvl w:val="1"/>
          <w:numId w:val="16"/>
        </w:numPr>
        <w:autoSpaceDE w:val="0"/>
        <w:autoSpaceDN w:val="0"/>
        <w:adjustRightInd w:val="0"/>
        <w:spacing w:before="0" w:line="276" w:lineRule="auto"/>
        <w:ind w:left="567" w:hanging="567"/>
        <w:rPr>
          <w:rFonts w:ascii="Arial" w:hAnsi="Arial" w:cs="Arial"/>
          <w:color w:val="000000"/>
          <w:sz w:val="22"/>
          <w:szCs w:val="22"/>
          <w:lang w:val="en-GB" w:eastAsia="en-GB"/>
        </w:rPr>
      </w:pPr>
      <w:r w:rsidRPr="00432CF1">
        <w:rPr>
          <w:rFonts w:ascii="Arial" w:hAnsi="Arial" w:cs="Arial"/>
          <w:color w:val="000000"/>
          <w:sz w:val="22"/>
          <w:szCs w:val="22"/>
          <w:lang w:val="en-GB" w:eastAsia="en-GB"/>
        </w:rPr>
        <w:t xml:space="preserve">Advice and support for managers on the application of this policy is available from the trust's </w:t>
      </w:r>
      <w:r>
        <w:rPr>
          <w:rFonts w:ascii="Arial" w:hAnsi="Arial" w:cs="Arial"/>
          <w:color w:val="000000"/>
          <w:sz w:val="22"/>
          <w:szCs w:val="22"/>
          <w:lang w:val="en-GB" w:eastAsia="en-GB"/>
        </w:rPr>
        <w:t xml:space="preserve">HR manager and the </w:t>
      </w:r>
      <w:r w:rsidRPr="00432CF1">
        <w:rPr>
          <w:rFonts w:ascii="Arial" w:hAnsi="Arial" w:cs="Arial"/>
          <w:color w:val="000000"/>
          <w:sz w:val="22"/>
          <w:szCs w:val="22"/>
          <w:lang w:val="en-GB" w:eastAsia="en-GB"/>
        </w:rPr>
        <w:t xml:space="preserve">external Human Resources (HR) service provider. </w:t>
      </w:r>
    </w:p>
    <w:p w14:paraId="1C6B9052" w14:textId="77777777" w:rsidR="00432CF1" w:rsidRPr="00432CF1" w:rsidRDefault="00432CF1" w:rsidP="009D207A">
      <w:pPr>
        <w:adjustRightInd w:val="0"/>
        <w:spacing w:before="0" w:line="276" w:lineRule="auto"/>
        <w:ind w:left="567" w:hanging="567"/>
        <w:rPr>
          <w:rFonts w:ascii="Arial" w:hAnsi="Arial" w:cs="Arial"/>
          <w:color w:val="000000"/>
          <w:sz w:val="22"/>
          <w:szCs w:val="22"/>
          <w:lang w:val="en-GB" w:eastAsia="en-GB"/>
        </w:rPr>
      </w:pPr>
    </w:p>
    <w:bookmarkEnd w:id="2"/>
    <w:p w14:paraId="658C59DA" w14:textId="44308F3C" w:rsidR="00432CF1" w:rsidRDefault="00432CF1" w:rsidP="00B870DE">
      <w:pPr>
        <w:pStyle w:val="ListParagraph"/>
        <w:numPr>
          <w:ilvl w:val="1"/>
          <w:numId w:val="16"/>
        </w:numPr>
        <w:autoSpaceDE w:val="0"/>
        <w:autoSpaceDN w:val="0"/>
        <w:adjustRightInd w:val="0"/>
        <w:spacing w:before="0" w:line="276" w:lineRule="auto"/>
        <w:ind w:left="567" w:hanging="567"/>
        <w:rPr>
          <w:rFonts w:ascii="Arial" w:hAnsi="Arial" w:cs="Arial"/>
          <w:color w:val="000000"/>
          <w:sz w:val="22"/>
          <w:szCs w:val="22"/>
          <w:lang w:val="en-GB" w:eastAsia="en-GB"/>
        </w:rPr>
      </w:pPr>
      <w:r w:rsidRPr="00432CF1">
        <w:rPr>
          <w:rFonts w:ascii="Arial" w:hAnsi="Arial" w:cs="Arial"/>
          <w:color w:val="000000"/>
          <w:sz w:val="22"/>
          <w:szCs w:val="22"/>
          <w:lang w:val="en-GB" w:eastAsia="en-GB"/>
        </w:rPr>
        <w:t>Throughout this policy, reference to working days refers to school days (Monday to Friday during school term time and excluding bank holidays and Inset Days.</w:t>
      </w:r>
    </w:p>
    <w:p w14:paraId="73C1BADA" w14:textId="77777777" w:rsidR="000313B2" w:rsidRPr="000313B2" w:rsidRDefault="000313B2" w:rsidP="000313B2">
      <w:pPr>
        <w:pStyle w:val="ListParagraph"/>
        <w:rPr>
          <w:rFonts w:ascii="Arial" w:hAnsi="Arial" w:cs="Arial"/>
          <w:color w:val="000000"/>
          <w:sz w:val="22"/>
          <w:szCs w:val="22"/>
          <w:lang w:val="en-GB" w:eastAsia="en-GB"/>
        </w:rPr>
      </w:pPr>
    </w:p>
    <w:p w14:paraId="15F3D222" w14:textId="3F790DE9" w:rsidR="000313B2" w:rsidRPr="00432CF1" w:rsidRDefault="000313B2" w:rsidP="00B870DE">
      <w:pPr>
        <w:pStyle w:val="ListParagraph"/>
        <w:numPr>
          <w:ilvl w:val="1"/>
          <w:numId w:val="16"/>
        </w:numPr>
        <w:autoSpaceDE w:val="0"/>
        <w:autoSpaceDN w:val="0"/>
        <w:adjustRightInd w:val="0"/>
        <w:spacing w:before="0" w:line="276" w:lineRule="auto"/>
        <w:ind w:left="567" w:hanging="567"/>
        <w:rPr>
          <w:rFonts w:ascii="Arial" w:hAnsi="Arial" w:cs="Arial"/>
          <w:color w:val="000000"/>
          <w:sz w:val="22"/>
          <w:szCs w:val="22"/>
          <w:lang w:val="en-GB" w:eastAsia="en-GB"/>
        </w:rPr>
      </w:pPr>
      <w:r>
        <w:rPr>
          <w:rFonts w:ascii="Arial" w:hAnsi="Arial" w:cs="Arial"/>
          <w:color w:val="000000"/>
          <w:sz w:val="22"/>
          <w:szCs w:val="22"/>
          <w:lang w:val="en-GB" w:eastAsia="en-GB"/>
        </w:rPr>
        <w:t>This policy is non</w:t>
      </w:r>
      <w:r w:rsidR="00320A67">
        <w:rPr>
          <w:rFonts w:ascii="Arial" w:hAnsi="Arial" w:cs="Arial"/>
          <w:color w:val="000000"/>
          <w:sz w:val="22"/>
          <w:szCs w:val="22"/>
          <w:lang w:val="en-GB" w:eastAsia="en-GB"/>
        </w:rPr>
        <w:t>-</w:t>
      </w:r>
      <w:r>
        <w:rPr>
          <w:rFonts w:ascii="Arial" w:hAnsi="Arial" w:cs="Arial"/>
          <w:color w:val="000000"/>
          <w:sz w:val="22"/>
          <w:szCs w:val="22"/>
          <w:lang w:val="en-GB" w:eastAsia="en-GB"/>
        </w:rPr>
        <w:t>contractual and therefore may be amended at any time.</w:t>
      </w:r>
    </w:p>
    <w:p w14:paraId="545FE5A6" w14:textId="77777777" w:rsidR="00432CF1" w:rsidRPr="00432CF1" w:rsidRDefault="00432CF1" w:rsidP="009D207A">
      <w:pPr>
        <w:adjustRightInd w:val="0"/>
        <w:spacing w:before="0" w:line="276" w:lineRule="auto"/>
        <w:ind w:left="567" w:hanging="567"/>
        <w:rPr>
          <w:rFonts w:ascii="Arial" w:hAnsi="Arial" w:cs="Arial"/>
          <w:color w:val="000000"/>
          <w:sz w:val="23"/>
          <w:szCs w:val="23"/>
          <w:lang w:val="en-GB" w:eastAsia="en-GB"/>
        </w:rPr>
      </w:pPr>
    </w:p>
    <w:p w14:paraId="7DF9E8E4" w14:textId="77777777" w:rsidR="00432CF1" w:rsidRPr="00432CF1" w:rsidRDefault="00432CF1" w:rsidP="00432CF1">
      <w:pPr>
        <w:pStyle w:val="1bodycopy10pt"/>
        <w:spacing w:line="276" w:lineRule="auto"/>
        <w:rPr>
          <w:rFonts w:cs="Arial"/>
          <w:sz w:val="22"/>
        </w:rPr>
      </w:pPr>
    </w:p>
    <w:p w14:paraId="77687FFD" w14:textId="3D8C5B80" w:rsidR="00432CF1" w:rsidRPr="00432CF1" w:rsidRDefault="00432CF1" w:rsidP="00B870DE">
      <w:pPr>
        <w:pStyle w:val="ListParagraph"/>
        <w:numPr>
          <w:ilvl w:val="0"/>
          <w:numId w:val="3"/>
        </w:numPr>
        <w:pBdr>
          <w:bottom w:val="single" w:sz="18" w:space="1" w:color="0F243E" w:themeColor="text2" w:themeShade="80"/>
        </w:pBdr>
        <w:spacing w:after="120" w:line="276" w:lineRule="auto"/>
        <w:rPr>
          <w:rFonts w:ascii="Arial" w:hAnsi="Arial" w:cs="Arial"/>
          <w:b/>
        </w:rPr>
      </w:pPr>
      <w:r w:rsidRPr="00432CF1">
        <w:rPr>
          <w:rFonts w:ascii="Arial" w:hAnsi="Arial" w:cs="Arial"/>
          <w:b/>
        </w:rPr>
        <w:t xml:space="preserve">Aims and scope </w:t>
      </w:r>
    </w:p>
    <w:p w14:paraId="7F031534" w14:textId="418E44D6" w:rsidR="00432CF1" w:rsidRPr="00432CF1" w:rsidRDefault="00432CF1" w:rsidP="00B870DE">
      <w:pPr>
        <w:pStyle w:val="1bodycopy10pt"/>
        <w:numPr>
          <w:ilvl w:val="1"/>
          <w:numId w:val="17"/>
        </w:numPr>
        <w:spacing w:before="240" w:line="276" w:lineRule="auto"/>
        <w:ind w:left="567" w:hanging="567"/>
        <w:rPr>
          <w:rFonts w:cs="Arial"/>
          <w:color w:val="000000"/>
          <w:sz w:val="22"/>
          <w:lang w:val="en-GB" w:eastAsia="en-GB"/>
        </w:rPr>
      </w:pPr>
      <w:r w:rsidRPr="00432CF1">
        <w:rPr>
          <w:rFonts w:cs="Arial"/>
          <w:color w:val="000000"/>
          <w:sz w:val="22"/>
          <w:lang w:val="en-GB" w:eastAsia="en-GB"/>
        </w:rPr>
        <w:t xml:space="preserve">This policy applies to all employees of </w:t>
      </w:r>
      <w:r w:rsidR="00694879">
        <w:rPr>
          <w:rFonts w:cs="Arial"/>
          <w:color w:val="000000"/>
          <w:sz w:val="22"/>
          <w:lang w:val="en-GB" w:eastAsia="en-GB"/>
        </w:rPr>
        <w:t>ONE</w:t>
      </w:r>
      <w:r w:rsidRPr="00432CF1">
        <w:rPr>
          <w:rFonts w:cs="Arial"/>
          <w:color w:val="000000"/>
          <w:sz w:val="22"/>
          <w:lang w:val="en-GB" w:eastAsia="en-GB"/>
        </w:rPr>
        <w:t xml:space="preserve"> Academy Trust. </w:t>
      </w:r>
    </w:p>
    <w:p w14:paraId="34515551" w14:textId="77777777" w:rsidR="00432CF1" w:rsidRPr="00432CF1" w:rsidRDefault="00432CF1" w:rsidP="00B870DE">
      <w:pPr>
        <w:pStyle w:val="1bodycopy10pt"/>
        <w:numPr>
          <w:ilvl w:val="1"/>
          <w:numId w:val="17"/>
        </w:numPr>
        <w:spacing w:before="120" w:line="276" w:lineRule="auto"/>
        <w:ind w:left="567" w:hanging="567"/>
        <w:rPr>
          <w:rFonts w:cs="Arial"/>
          <w:sz w:val="22"/>
        </w:rPr>
      </w:pPr>
      <w:r w:rsidRPr="00432CF1">
        <w:rPr>
          <w:rFonts w:cs="Arial"/>
          <w:sz w:val="22"/>
        </w:rPr>
        <w:t xml:space="preserve">This policy aims to enable employees to raise concerns about workplace issues without fear of </w:t>
      </w:r>
      <w:proofErr w:type="spellStart"/>
      <w:r w:rsidRPr="00432CF1">
        <w:rPr>
          <w:rFonts w:cs="Arial"/>
          <w:sz w:val="22"/>
        </w:rPr>
        <w:t>victimisation</w:t>
      </w:r>
      <w:proofErr w:type="spellEnd"/>
      <w:r w:rsidRPr="00432CF1">
        <w:rPr>
          <w:rFonts w:cs="Arial"/>
          <w:sz w:val="22"/>
        </w:rPr>
        <w:t xml:space="preserve"> and repercussion, and to ensure all grievances are dealt with fairly, fully and objectively.</w:t>
      </w:r>
    </w:p>
    <w:p w14:paraId="2F42CDC8" w14:textId="77777777" w:rsidR="00432CF1" w:rsidRPr="00432CF1" w:rsidRDefault="00432CF1" w:rsidP="00B870DE">
      <w:pPr>
        <w:pStyle w:val="1bodycopy10pt"/>
        <w:numPr>
          <w:ilvl w:val="1"/>
          <w:numId w:val="17"/>
        </w:numPr>
        <w:spacing w:before="120" w:line="276" w:lineRule="auto"/>
        <w:ind w:left="567" w:hanging="567"/>
        <w:rPr>
          <w:rFonts w:cs="Arial"/>
          <w:sz w:val="22"/>
        </w:rPr>
      </w:pPr>
      <w:r w:rsidRPr="00432CF1">
        <w:rPr>
          <w:rFonts w:cs="Arial"/>
          <w:sz w:val="22"/>
        </w:rPr>
        <w:t>This policy does not apply to issues raised by people who are not employed by the school which fall under the scope of our complaints procedure.</w:t>
      </w:r>
    </w:p>
    <w:p w14:paraId="30DD44D4" w14:textId="77777777" w:rsidR="00432CF1" w:rsidRPr="00432CF1" w:rsidRDefault="00432CF1" w:rsidP="00B870DE">
      <w:pPr>
        <w:pStyle w:val="1bodycopy10pt"/>
        <w:numPr>
          <w:ilvl w:val="1"/>
          <w:numId w:val="17"/>
        </w:numPr>
        <w:spacing w:before="120" w:line="276" w:lineRule="auto"/>
        <w:ind w:left="567" w:hanging="567"/>
        <w:rPr>
          <w:rFonts w:cs="Arial"/>
          <w:bCs/>
          <w:sz w:val="22"/>
          <w:szCs w:val="22"/>
        </w:rPr>
      </w:pPr>
      <w:r w:rsidRPr="00432CF1">
        <w:rPr>
          <w:rFonts w:cs="Arial"/>
          <w:sz w:val="22"/>
          <w:szCs w:val="22"/>
        </w:rPr>
        <w:t xml:space="preserve">This policy does not apply to: </w:t>
      </w:r>
      <w:r w:rsidRPr="00432CF1">
        <w:rPr>
          <w:rFonts w:cs="Arial"/>
          <w:bCs/>
          <w:sz w:val="22"/>
          <w:szCs w:val="22"/>
        </w:rPr>
        <w:t xml:space="preserve"> </w:t>
      </w:r>
    </w:p>
    <w:p w14:paraId="33A64452" w14:textId="77777777" w:rsidR="00432CF1" w:rsidRPr="00432CF1" w:rsidRDefault="00432CF1" w:rsidP="00B870DE">
      <w:pPr>
        <w:pStyle w:val="1bodycopy10pt"/>
        <w:numPr>
          <w:ilvl w:val="0"/>
          <w:numId w:val="9"/>
        </w:numPr>
        <w:spacing w:after="0" w:line="276" w:lineRule="auto"/>
        <w:rPr>
          <w:rFonts w:cs="Arial"/>
          <w:sz w:val="22"/>
          <w:szCs w:val="22"/>
        </w:rPr>
      </w:pPr>
      <w:r w:rsidRPr="00432CF1">
        <w:rPr>
          <w:rFonts w:cs="Arial"/>
          <w:sz w:val="22"/>
          <w:szCs w:val="22"/>
        </w:rPr>
        <w:t>Redundancy dismissals.</w:t>
      </w:r>
    </w:p>
    <w:p w14:paraId="4014FFD4" w14:textId="5218956C" w:rsidR="000313B2" w:rsidRPr="000313B2" w:rsidRDefault="00432CF1" w:rsidP="000313B2">
      <w:pPr>
        <w:pStyle w:val="1bodycopy10pt"/>
        <w:numPr>
          <w:ilvl w:val="0"/>
          <w:numId w:val="9"/>
        </w:numPr>
        <w:spacing w:after="0" w:line="276" w:lineRule="auto"/>
        <w:rPr>
          <w:rFonts w:cs="Arial"/>
          <w:sz w:val="22"/>
          <w:szCs w:val="22"/>
        </w:rPr>
      </w:pPr>
      <w:r w:rsidRPr="00432CF1">
        <w:rPr>
          <w:rFonts w:cs="Arial"/>
          <w:sz w:val="22"/>
          <w:szCs w:val="22"/>
        </w:rPr>
        <w:t>Non-renewal of fixed-term contracts</w:t>
      </w:r>
    </w:p>
    <w:p w14:paraId="35A00B09" w14:textId="77777777" w:rsidR="00432CF1" w:rsidRPr="00432CF1" w:rsidRDefault="00432CF1" w:rsidP="00B870DE">
      <w:pPr>
        <w:pStyle w:val="ListParagraph"/>
        <w:numPr>
          <w:ilvl w:val="0"/>
          <w:numId w:val="9"/>
        </w:numPr>
        <w:autoSpaceDE w:val="0"/>
        <w:autoSpaceDN w:val="0"/>
        <w:adjustRightInd w:val="0"/>
        <w:spacing w:before="0" w:line="276" w:lineRule="auto"/>
        <w:rPr>
          <w:rFonts w:ascii="Arial" w:hAnsi="Arial" w:cs="Arial"/>
          <w:color w:val="000000"/>
          <w:sz w:val="22"/>
          <w:szCs w:val="22"/>
          <w:lang w:val="en-GB" w:eastAsia="en-GB"/>
        </w:rPr>
      </w:pPr>
      <w:r w:rsidRPr="00432CF1">
        <w:rPr>
          <w:rFonts w:ascii="Arial" w:hAnsi="Arial" w:cs="Arial"/>
          <w:color w:val="000000"/>
          <w:sz w:val="22"/>
          <w:szCs w:val="22"/>
          <w:lang w:val="en-GB" w:eastAsia="en-GB"/>
        </w:rPr>
        <w:t>Concerns about pay or appraisal</w:t>
      </w:r>
    </w:p>
    <w:p w14:paraId="57D42A8A" w14:textId="77777777" w:rsidR="00432CF1" w:rsidRPr="00432CF1" w:rsidRDefault="00432CF1" w:rsidP="00B870DE">
      <w:pPr>
        <w:pStyle w:val="ListParagraph"/>
        <w:numPr>
          <w:ilvl w:val="0"/>
          <w:numId w:val="9"/>
        </w:numPr>
        <w:autoSpaceDE w:val="0"/>
        <w:autoSpaceDN w:val="0"/>
        <w:spacing w:before="0" w:line="276" w:lineRule="auto"/>
        <w:rPr>
          <w:rFonts w:ascii="Arial" w:hAnsi="Arial" w:cs="Arial"/>
          <w:bCs/>
          <w:sz w:val="22"/>
          <w:szCs w:val="22"/>
        </w:rPr>
      </w:pPr>
      <w:r w:rsidRPr="00432CF1">
        <w:rPr>
          <w:rFonts w:ascii="Arial" w:hAnsi="Arial" w:cs="Arial"/>
          <w:bCs/>
          <w:sz w:val="22"/>
          <w:szCs w:val="22"/>
        </w:rPr>
        <w:t>In relation to the grading of a post.</w:t>
      </w:r>
    </w:p>
    <w:p w14:paraId="0170DAE9" w14:textId="77777777" w:rsidR="00432CF1" w:rsidRPr="00432CF1" w:rsidRDefault="00432CF1" w:rsidP="00B870DE">
      <w:pPr>
        <w:pStyle w:val="ListParagraph"/>
        <w:numPr>
          <w:ilvl w:val="0"/>
          <w:numId w:val="9"/>
        </w:numPr>
        <w:autoSpaceDE w:val="0"/>
        <w:autoSpaceDN w:val="0"/>
        <w:adjustRightInd w:val="0"/>
        <w:spacing w:before="0" w:line="276" w:lineRule="auto"/>
        <w:rPr>
          <w:rFonts w:ascii="Arial" w:hAnsi="Arial" w:cs="Arial"/>
          <w:color w:val="000000"/>
          <w:sz w:val="22"/>
          <w:szCs w:val="22"/>
          <w:lang w:val="en-GB" w:eastAsia="en-GB"/>
        </w:rPr>
      </w:pPr>
      <w:r w:rsidRPr="00432CF1">
        <w:rPr>
          <w:rFonts w:ascii="Arial" w:hAnsi="Arial" w:cs="Arial"/>
          <w:color w:val="000000"/>
          <w:sz w:val="22"/>
          <w:szCs w:val="22"/>
          <w:lang w:val="en-GB" w:eastAsia="en-GB"/>
        </w:rPr>
        <w:t xml:space="preserve">Pension matters </w:t>
      </w:r>
    </w:p>
    <w:p w14:paraId="618AC9E6" w14:textId="77777777" w:rsidR="00432CF1" w:rsidRPr="00432CF1" w:rsidRDefault="00432CF1" w:rsidP="00B870DE">
      <w:pPr>
        <w:pStyle w:val="ListParagraph"/>
        <w:numPr>
          <w:ilvl w:val="0"/>
          <w:numId w:val="9"/>
        </w:numPr>
        <w:autoSpaceDE w:val="0"/>
        <w:autoSpaceDN w:val="0"/>
        <w:adjustRightInd w:val="0"/>
        <w:spacing w:before="0" w:line="276" w:lineRule="auto"/>
        <w:rPr>
          <w:rFonts w:ascii="Arial" w:hAnsi="Arial" w:cs="Arial"/>
          <w:color w:val="000000"/>
          <w:sz w:val="22"/>
          <w:szCs w:val="22"/>
          <w:lang w:val="en-GB" w:eastAsia="en-GB"/>
        </w:rPr>
      </w:pPr>
      <w:r w:rsidRPr="00432CF1">
        <w:rPr>
          <w:rFonts w:ascii="Arial" w:hAnsi="Arial" w:cs="Arial"/>
          <w:color w:val="000000"/>
          <w:sz w:val="22"/>
          <w:szCs w:val="22"/>
          <w:lang w:val="en-GB" w:eastAsia="en-GB"/>
        </w:rPr>
        <w:t xml:space="preserve">Matters relating to tax and national insurance </w:t>
      </w:r>
    </w:p>
    <w:p w14:paraId="247071AC" w14:textId="77777777" w:rsidR="00432CF1" w:rsidRPr="00432CF1" w:rsidRDefault="00432CF1" w:rsidP="00B870DE">
      <w:pPr>
        <w:pStyle w:val="ListParagraph"/>
        <w:numPr>
          <w:ilvl w:val="0"/>
          <w:numId w:val="9"/>
        </w:numPr>
        <w:autoSpaceDE w:val="0"/>
        <w:autoSpaceDN w:val="0"/>
        <w:spacing w:before="0" w:line="276" w:lineRule="auto"/>
        <w:rPr>
          <w:rFonts w:ascii="Arial" w:hAnsi="Arial" w:cs="Arial"/>
          <w:bCs/>
          <w:sz w:val="22"/>
          <w:szCs w:val="22"/>
        </w:rPr>
      </w:pPr>
      <w:r w:rsidRPr="00432CF1">
        <w:rPr>
          <w:rFonts w:ascii="Arial" w:hAnsi="Arial" w:cs="Arial"/>
          <w:bCs/>
          <w:sz w:val="22"/>
          <w:szCs w:val="22"/>
        </w:rPr>
        <w:t>Collective disputes.</w:t>
      </w:r>
    </w:p>
    <w:p w14:paraId="08C58EC2" w14:textId="77777777" w:rsidR="00432CF1" w:rsidRPr="00432CF1" w:rsidRDefault="00432CF1" w:rsidP="00B870DE">
      <w:pPr>
        <w:pStyle w:val="ListParagraph"/>
        <w:numPr>
          <w:ilvl w:val="0"/>
          <w:numId w:val="9"/>
        </w:numPr>
        <w:autoSpaceDE w:val="0"/>
        <w:autoSpaceDN w:val="0"/>
        <w:spacing w:before="0" w:line="276" w:lineRule="auto"/>
        <w:rPr>
          <w:rFonts w:ascii="Arial" w:hAnsi="Arial" w:cs="Arial"/>
          <w:bCs/>
          <w:sz w:val="22"/>
          <w:szCs w:val="22"/>
        </w:rPr>
      </w:pPr>
      <w:r w:rsidRPr="00432CF1">
        <w:rPr>
          <w:rFonts w:ascii="Arial" w:hAnsi="Arial" w:cs="Arial"/>
          <w:bCs/>
          <w:sz w:val="22"/>
          <w:szCs w:val="22"/>
        </w:rPr>
        <w:lastRenderedPageBreak/>
        <w:t>Issues which are the subject of collective negotiation or consultation with the Trades Unions.</w:t>
      </w:r>
    </w:p>
    <w:p w14:paraId="09717179" w14:textId="037F428F" w:rsidR="009D207A" w:rsidRPr="00432CF1" w:rsidRDefault="00432CF1" w:rsidP="000313B2">
      <w:pPr>
        <w:pStyle w:val="1bodycopy10pt"/>
        <w:spacing w:line="276" w:lineRule="auto"/>
        <w:ind w:left="720"/>
        <w:rPr>
          <w:rFonts w:cs="Arial"/>
          <w:sz w:val="22"/>
          <w:szCs w:val="22"/>
          <w:lang w:val="en-GB"/>
        </w:rPr>
      </w:pPr>
      <w:r w:rsidRPr="00432CF1">
        <w:rPr>
          <w:rFonts w:cs="Arial"/>
          <w:sz w:val="22"/>
          <w:szCs w:val="22"/>
          <w:lang w:val="en-GB"/>
        </w:rPr>
        <w:t>These are covered by separate policies and procedures.</w:t>
      </w:r>
    </w:p>
    <w:p w14:paraId="59B426A6" w14:textId="77777777" w:rsidR="00432CF1" w:rsidRPr="00432CF1" w:rsidRDefault="00432CF1" w:rsidP="00B870DE">
      <w:pPr>
        <w:pStyle w:val="ListParagraph"/>
        <w:numPr>
          <w:ilvl w:val="1"/>
          <w:numId w:val="17"/>
        </w:numPr>
        <w:autoSpaceDE w:val="0"/>
        <w:autoSpaceDN w:val="0"/>
        <w:spacing w:line="276" w:lineRule="auto"/>
        <w:ind w:left="567" w:hanging="567"/>
        <w:rPr>
          <w:rFonts w:ascii="Arial" w:hAnsi="Arial" w:cs="Arial"/>
          <w:bCs/>
          <w:sz w:val="22"/>
          <w:szCs w:val="22"/>
        </w:rPr>
      </w:pPr>
      <w:r w:rsidRPr="00432CF1">
        <w:rPr>
          <w:rFonts w:ascii="Arial" w:hAnsi="Arial" w:cs="Arial"/>
          <w:sz w:val="22"/>
          <w:szCs w:val="22"/>
        </w:rPr>
        <w:t>This policy does not apply:</w:t>
      </w:r>
    </w:p>
    <w:p w14:paraId="6F3BA37D" w14:textId="77777777" w:rsidR="00432CF1" w:rsidRPr="00432CF1" w:rsidRDefault="00432CF1" w:rsidP="00B870DE">
      <w:pPr>
        <w:pStyle w:val="ListParagraph"/>
        <w:numPr>
          <w:ilvl w:val="0"/>
          <w:numId w:val="10"/>
        </w:numPr>
        <w:autoSpaceDE w:val="0"/>
        <w:autoSpaceDN w:val="0"/>
        <w:spacing w:after="120" w:line="276" w:lineRule="auto"/>
        <w:ind w:left="1434" w:hanging="357"/>
        <w:contextualSpacing w:val="0"/>
        <w:rPr>
          <w:rFonts w:ascii="Arial" w:hAnsi="Arial" w:cs="Arial"/>
          <w:bCs/>
          <w:sz w:val="22"/>
          <w:szCs w:val="22"/>
        </w:rPr>
      </w:pPr>
      <w:r w:rsidRPr="00432CF1">
        <w:rPr>
          <w:rFonts w:ascii="Arial" w:hAnsi="Arial" w:cs="Arial"/>
          <w:bCs/>
          <w:sz w:val="22"/>
          <w:szCs w:val="22"/>
        </w:rPr>
        <w:t xml:space="preserve">If the complaint is a repetition of a previous grievance, the substance of the grievance has been dealt with through another procedure or the matter is considered to be more appropriately dealt with through another process. </w:t>
      </w:r>
    </w:p>
    <w:p w14:paraId="5DFBF5E8" w14:textId="77777777" w:rsidR="00432CF1" w:rsidRPr="00432CF1" w:rsidRDefault="00432CF1" w:rsidP="00B870DE">
      <w:pPr>
        <w:pStyle w:val="ListParagraph"/>
        <w:numPr>
          <w:ilvl w:val="0"/>
          <w:numId w:val="10"/>
        </w:numPr>
        <w:autoSpaceDE w:val="0"/>
        <w:autoSpaceDN w:val="0"/>
        <w:adjustRightInd w:val="0"/>
        <w:spacing w:after="120" w:line="276" w:lineRule="auto"/>
        <w:ind w:left="1434" w:hanging="357"/>
        <w:contextualSpacing w:val="0"/>
        <w:rPr>
          <w:rFonts w:ascii="Arial" w:hAnsi="Arial" w:cs="Arial"/>
          <w:bCs/>
          <w:sz w:val="22"/>
          <w:szCs w:val="22"/>
        </w:rPr>
      </w:pPr>
      <w:r w:rsidRPr="00432CF1">
        <w:rPr>
          <w:rFonts w:ascii="Arial" w:hAnsi="Arial" w:cs="Arial"/>
          <w:bCs/>
          <w:sz w:val="22"/>
          <w:szCs w:val="22"/>
        </w:rPr>
        <w:t xml:space="preserve">In relation to an incident that happened more than 3 months previously.  </w:t>
      </w:r>
      <w:r w:rsidRPr="00432CF1">
        <w:rPr>
          <w:rFonts w:ascii="Arial" w:hAnsi="Arial" w:cs="Arial"/>
          <w:color w:val="000000"/>
          <w:sz w:val="22"/>
          <w:szCs w:val="22"/>
          <w:lang w:val="en-GB" w:eastAsia="en-GB"/>
        </w:rPr>
        <w:t>It is reasonable to expect that a grievance is raised within 3 months of the event(s) giving rise to it.  A grievance that has not been raised within three months of the events which gave rise to it will normally be disregarded unless it is agreed that there are exceptional circumstances.  For example, w</w:t>
      </w:r>
      <w:r w:rsidRPr="00432CF1">
        <w:rPr>
          <w:rFonts w:ascii="Arial" w:hAnsi="Arial" w:cs="Arial"/>
          <w:bCs/>
          <w:sz w:val="22"/>
          <w:szCs w:val="22"/>
        </w:rPr>
        <w:t xml:space="preserve">here a grievance includes a series of incidents or a continuing act earlier evidence may be considered on the basis of reasonableness. </w:t>
      </w:r>
    </w:p>
    <w:p w14:paraId="2615BD18" w14:textId="1673C941" w:rsidR="00432CF1" w:rsidRPr="00432CF1" w:rsidRDefault="00432CF1" w:rsidP="00B870DE">
      <w:pPr>
        <w:pStyle w:val="1bodycopy10pt"/>
        <w:numPr>
          <w:ilvl w:val="1"/>
          <w:numId w:val="17"/>
        </w:numPr>
        <w:spacing w:before="120" w:line="276" w:lineRule="auto"/>
        <w:ind w:left="567" w:hanging="567"/>
        <w:rPr>
          <w:rFonts w:cs="Arial"/>
          <w:sz w:val="22"/>
          <w:szCs w:val="22"/>
        </w:rPr>
      </w:pPr>
      <w:r w:rsidRPr="00432CF1">
        <w:rPr>
          <w:rFonts w:cs="Arial"/>
          <w:sz w:val="22"/>
          <w:szCs w:val="22"/>
        </w:rPr>
        <w:t xml:space="preserve">The ACAS Code does not require employers to hear or consider grievances from former employees.  However, at the discretion of the trust CEO or the board of </w:t>
      </w:r>
      <w:r w:rsidR="009D207A">
        <w:rPr>
          <w:rFonts w:cs="Arial"/>
          <w:sz w:val="22"/>
          <w:szCs w:val="22"/>
        </w:rPr>
        <w:t>trustees</w:t>
      </w:r>
      <w:r w:rsidRPr="00432CF1">
        <w:rPr>
          <w:rFonts w:cs="Arial"/>
          <w:sz w:val="22"/>
          <w:szCs w:val="22"/>
        </w:rPr>
        <w:t xml:space="preserve">, the trust may address a grievance raised by a former employee under this procedure, provided that the former employee sets out their grievance in writing within the specified 3 months of the situation leading the grievance (other than in exceptional circumstances) as set out below.  Please note that the employee will not be entitled to a meeting and there will be no further right of appeal on the written response from the trust.     </w:t>
      </w:r>
    </w:p>
    <w:p w14:paraId="2B040634" w14:textId="77777777" w:rsidR="00432CF1" w:rsidRPr="00432CF1" w:rsidRDefault="00432CF1" w:rsidP="00B870DE">
      <w:pPr>
        <w:pStyle w:val="ListParagraph"/>
        <w:numPr>
          <w:ilvl w:val="1"/>
          <w:numId w:val="17"/>
        </w:numPr>
        <w:autoSpaceDE w:val="0"/>
        <w:autoSpaceDN w:val="0"/>
        <w:adjustRightInd w:val="0"/>
        <w:spacing w:line="276" w:lineRule="auto"/>
        <w:ind w:left="567" w:hanging="567"/>
        <w:contextualSpacing w:val="0"/>
        <w:rPr>
          <w:rFonts w:ascii="Arial" w:hAnsi="Arial" w:cs="Arial"/>
          <w:color w:val="000000"/>
          <w:sz w:val="22"/>
          <w:szCs w:val="22"/>
          <w:lang w:val="en-GB" w:eastAsia="en-GB"/>
        </w:rPr>
      </w:pPr>
      <w:r w:rsidRPr="00432CF1">
        <w:rPr>
          <w:rFonts w:ascii="Arial" w:hAnsi="Arial" w:cs="Arial"/>
          <w:color w:val="000000"/>
          <w:sz w:val="22"/>
          <w:szCs w:val="22"/>
          <w:lang w:val="en-GB" w:eastAsia="en-GB"/>
        </w:rPr>
        <w:t xml:space="preserve">Employees who wish to raise concerns about suspected malpractice, fraud or wrongdoing in relation to the trust's operations should follow the trust's </w:t>
      </w:r>
      <w:r w:rsidRPr="00432CF1">
        <w:rPr>
          <w:rFonts w:ascii="Arial" w:hAnsi="Arial" w:cs="Arial"/>
          <w:bCs/>
          <w:color w:val="000000"/>
          <w:sz w:val="22"/>
          <w:szCs w:val="22"/>
          <w:lang w:val="en-GB" w:eastAsia="en-GB"/>
        </w:rPr>
        <w:t>Whistleblowing Policy</w:t>
      </w:r>
      <w:r w:rsidRPr="00432CF1">
        <w:rPr>
          <w:rFonts w:ascii="Arial" w:hAnsi="Arial" w:cs="Arial"/>
          <w:b/>
          <w:bCs/>
          <w:color w:val="000000"/>
          <w:sz w:val="22"/>
          <w:szCs w:val="22"/>
          <w:lang w:val="en-GB" w:eastAsia="en-GB"/>
        </w:rPr>
        <w:t xml:space="preserve"> </w:t>
      </w:r>
      <w:r w:rsidRPr="00432CF1">
        <w:rPr>
          <w:rFonts w:ascii="Arial" w:hAnsi="Arial" w:cs="Arial"/>
          <w:bCs/>
          <w:color w:val="000000"/>
          <w:sz w:val="22"/>
          <w:szCs w:val="22"/>
          <w:lang w:val="en-GB" w:eastAsia="en-GB"/>
        </w:rPr>
        <w:t xml:space="preserve">for reporting concerns. </w:t>
      </w:r>
    </w:p>
    <w:p w14:paraId="35B9FFC3" w14:textId="175E72FE" w:rsidR="00B86E18" w:rsidRDefault="00B86E18" w:rsidP="00B870DE">
      <w:pPr>
        <w:pStyle w:val="ListParagraph"/>
        <w:numPr>
          <w:ilvl w:val="1"/>
          <w:numId w:val="17"/>
        </w:numPr>
        <w:autoSpaceDE w:val="0"/>
        <w:autoSpaceDN w:val="0"/>
        <w:adjustRightInd w:val="0"/>
        <w:spacing w:line="276" w:lineRule="auto"/>
        <w:ind w:left="567" w:hanging="567"/>
        <w:contextualSpacing w:val="0"/>
        <w:rPr>
          <w:rFonts w:ascii="Arial" w:hAnsi="Arial" w:cs="Arial"/>
          <w:color w:val="000000"/>
          <w:sz w:val="22"/>
          <w:szCs w:val="22"/>
          <w:lang w:val="en-GB" w:eastAsia="en-GB"/>
        </w:rPr>
      </w:pPr>
      <w:r>
        <w:rPr>
          <w:rFonts w:ascii="Arial" w:hAnsi="Arial" w:cs="Arial"/>
          <w:color w:val="000000"/>
          <w:sz w:val="22"/>
          <w:szCs w:val="22"/>
          <w:lang w:val="en-GB" w:eastAsia="en-GB"/>
        </w:rPr>
        <w:t>Where an employee raises a grievance during an existing process (e.g. disciplinary), that process may be temporarily suspended in order to deal with the grievance, or the grievance may run concurrently to the existing process, dependent on the content of the grievance and the individual case.</w:t>
      </w:r>
    </w:p>
    <w:p w14:paraId="1D6E31B9" w14:textId="62190A85" w:rsidR="00B86E18" w:rsidRDefault="00B86E18" w:rsidP="00B870DE">
      <w:pPr>
        <w:pStyle w:val="ListParagraph"/>
        <w:numPr>
          <w:ilvl w:val="1"/>
          <w:numId w:val="17"/>
        </w:numPr>
        <w:autoSpaceDE w:val="0"/>
        <w:autoSpaceDN w:val="0"/>
        <w:adjustRightInd w:val="0"/>
        <w:spacing w:line="276" w:lineRule="auto"/>
        <w:ind w:left="567" w:hanging="567"/>
        <w:contextualSpacing w:val="0"/>
        <w:rPr>
          <w:rFonts w:ascii="Arial" w:hAnsi="Arial" w:cs="Arial"/>
          <w:color w:val="000000"/>
          <w:sz w:val="22"/>
          <w:szCs w:val="22"/>
          <w:lang w:val="en-GB" w:eastAsia="en-GB"/>
        </w:rPr>
      </w:pPr>
      <w:r>
        <w:rPr>
          <w:rFonts w:ascii="Arial" w:hAnsi="Arial" w:cs="Arial"/>
          <w:color w:val="000000"/>
          <w:sz w:val="22"/>
          <w:szCs w:val="22"/>
          <w:lang w:val="en-GB" w:eastAsia="en-GB"/>
        </w:rPr>
        <w:t xml:space="preserve">No employee will suffer detriment for raising a formal grievance in good faith, or for assisting a colleague to do so.  If an employee submits a complaint that is subsequently found to be malicious and/or vexatious, or an employee is found to be repeatedly raising complaints that are subsequently not upheld then they may be subject to action under the Trust’s disciplinary policy. </w:t>
      </w:r>
    </w:p>
    <w:p w14:paraId="3AB3E050" w14:textId="05FA837D" w:rsidR="00432CF1" w:rsidRDefault="00432CF1" w:rsidP="00B870DE">
      <w:pPr>
        <w:pStyle w:val="BodyText2"/>
        <w:numPr>
          <w:ilvl w:val="1"/>
          <w:numId w:val="17"/>
        </w:numPr>
        <w:spacing w:before="240" w:after="0" w:line="276" w:lineRule="auto"/>
        <w:ind w:left="567" w:hanging="567"/>
        <w:rPr>
          <w:rFonts w:ascii="Arial" w:hAnsi="Arial" w:cs="Arial"/>
        </w:rPr>
      </w:pPr>
      <w:r w:rsidRPr="00432CF1">
        <w:rPr>
          <w:rFonts w:ascii="Arial" w:hAnsi="Arial" w:cs="Arial"/>
        </w:rPr>
        <w:t>If for any reason, it is considered that the complaint may be inappropriate for consideration under the Grievance Procedure, the line manager is advised to contact the trust’s HR service provider in the first instance to assess the situation. If it is decided that the concern, problem or complaint expressed by the employee should not be progressed under the Grievance Procedure the employee should be advised, verbally and in writing, explaining why no further steps will be taken. The employee will be entitled to re-submit the grievance with further evidence and/or explanation that demonstrates that it is a substantive grievance.</w:t>
      </w:r>
    </w:p>
    <w:p w14:paraId="769303F0" w14:textId="02394832" w:rsidR="00122BAB" w:rsidRDefault="00122BAB" w:rsidP="00B870DE">
      <w:pPr>
        <w:pStyle w:val="BodyText2"/>
        <w:numPr>
          <w:ilvl w:val="1"/>
          <w:numId w:val="17"/>
        </w:numPr>
        <w:spacing w:before="240" w:after="0" w:line="276" w:lineRule="auto"/>
        <w:ind w:left="567" w:hanging="567"/>
        <w:rPr>
          <w:rFonts w:ascii="Arial" w:hAnsi="Arial" w:cs="Arial"/>
        </w:rPr>
      </w:pPr>
      <w:r>
        <w:rPr>
          <w:rFonts w:ascii="Arial" w:hAnsi="Arial" w:cs="Arial"/>
        </w:rPr>
        <w:t>This policy encourages employees to put their name to a complaint.  Concerns expressed anonymously c</w:t>
      </w:r>
      <w:r w:rsidR="00A2377A">
        <w:rPr>
          <w:rFonts w:ascii="Arial" w:hAnsi="Arial" w:cs="Arial"/>
        </w:rPr>
        <w:t>arry less weight, but judgement</w:t>
      </w:r>
      <w:r>
        <w:rPr>
          <w:rFonts w:ascii="Arial" w:hAnsi="Arial" w:cs="Arial"/>
        </w:rPr>
        <w:t xml:space="preserve"> wi</w:t>
      </w:r>
      <w:r w:rsidR="00A2377A">
        <w:rPr>
          <w:rFonts w:ascii="Arial" w:hAnsi="Arial" w:cs="Arial"/>
        </w:rPr>
        <w:t>l</w:t>
      </w:r>
      <w:r>
        <w:rPr>
          <w:rFonts w:ascii="Arial" w:hAnsi="Arial" w:cs="Arial"/>
        </w:rPr>
        <w:t xml:space="preserve">l be made about how to deal with such complaints </w:t>
      </w:r>
      <w:proofErr w:type="gramStart"/>
      <w:r>
        <w:rPr>
          <w:rFonts w:ascii="Arial" w:hAnsi="Arial" w:cs="Arial"/>
        </w:rPr>
        <w:t>taking into account</w:t>
      </w:r>
      <w:proofErr w:type="gramEnd"/>
      <w:r>
        <w:rPr>
          <w:rFonts w:ascii="Arial" w:hAnsi="Arial" w:cs="Arial"/>
        </w:rPr>
        <w:t>:</w:t>
      </w:r>
    </w:p>
    <w:p w14:paraId="50F64A52" w14:textId="715F878A" w:rsidR="00122BAB" w:rsidRDefault="00122BAB" w:rsidP="00122BAB">
      <w:pPr>
        <w:pStyle w:val="BodyText2"/>
        <w:numPr>
          <w:ilvl w:val="0"/>
          <w:numId w:val="21"/>
        </w:numPr>
        <w:spacing w:before="240" w:after="0" w:line="276" w:lineRule="auto"/>
        <w:rPr>
          <w:rFonts w:ascii="Arial" w:hAnsi="Arial" w:cs="Arial"/>
        </w:rPr>
      </w:pPr>
      <w:r>
        <w:rPr>
          <w:rFonts w:ascii="Arial" w:hAnsi="Arial" w:cs="Arial"/>
        </w:rPr>
        <w:lastRenderedPageBreak/>
        <w:t>The seriousness of the issues raised;</w:t>
      </w:r>
    </w:p>
    <w:p w14:paraId="78DFBF07" w14:textId="35379408" w:rsidR="00122BAB" w:rsidRDefault="00122BAB" w:rsidP="00122BAB">
      <w:pPr>
        <w:pStyle w:val="BodyText2"/>
        <w:numPr>
          <w:ilvl w:val="0"/>
          <w:numId w:val="21"/>
        </w:numPr>
        <w:spacing w:before="240" w:after="0" w:line="276" w:lineRule="auto"/>
        <w:rPr>
          <w:rFonts w:ascii="Arial" w:hAnsi="Arial" w:cs="Arial"/>
        </w:rPr>
      </w:pPr>
      <w:r>
        <w:rPr>
          <w:rFonts w:ascii="Arial" w:hAnsi="Arial" w:cs="Arial"/>
        </w:rPr>
        <w:t xml:space="preserve">The </w:t>
      </w:r>
      <w:r w:rsidR="004C4DA2">
        <w:rPr>
          <w:rFonts w:ascii="Arial" w:hAnsi="Arial" w:cs="Arial"/>
        </w:rPr>
        <w:t>credibility of the concern/allegation</w:t>
      </w:r>
      <w:r>
        <w:rPr>
          <w:rFonts w:ascii="Arial" w:hAnsi="Arial" w:cs="Arial"/>
        </w:rPr>
        <w:t xml:space="preserve"> and;</w:t>
      </w:r>
    </w:p>
    <w:p w14:paraId="74756C7A" w14:textId="3A1908F8" w:rsidR="00122BAB" w:rsidRDefault="00122BAB" w:rsidP="00122BAB">
      <w:pPr>
        <w:pStyle w:val="BodyText2"/>
        <w:numPr>
          <w:ilvl w:val="0"/>
          <w:numId w:val="21"/>
        </w:numPr>
        <w:spacing w:before="240" w:after="0" w:line="276" w:lineRule="auto"/>
        <w:rPr>
          <w:rFonts w:ascii="Arial" w:hAnsi="Arial" w:cs="Arial"/>
        </w:rPr>
      </w:pPr>
      <w:r>
        <w:rPr>
          <w:rFonts w:ascii="Arial" w:hAnsi="Arial" w:cs="Arial"/>
        </w:rPr>
        <w:t xml:space="preserve">The likelihood </w:t>
      </w:r>
      <w:r w:rsidR="004C4DA2">
        <w:rPr>
          <w:rFonts w:ascii="Arial" w:hAnsi="Arial" w:cs="Arial"/>
        </w:rPr>
        <w:t>of confirming them fro</w:t>
      </w:r>
      <w:r>
        <w:rPr>
          <w:rFonts w:ascii="Arial" w:hAnsi="Arial" w:cs="Arial"/>
        </w:rPr>
        <w:t>m an attributable source.</w:t>
      </w:r>
    </w:p>
    <w:p w14:paraId="5D8D4305" w14:textId="5CBEAB68" w:rsidR="00122BAB" w:rsidRPr="00432CF1" w:rsidRDefault="004C4DA2" w:rsidP="004C4DA2">
      <w:pPr>
        <w:pStyle w:val="BodyText2"/>
        <w:spacing w:before="240" w:after="0" w:line="276" w:lineRule="auto"/>
        <w:ind w:left="567" w:hanging="567"/>
        <w:rPr>
          <w:rFonts w:ascii="Arial" w:hAnsi="Arial" w:cs="Arial"/>
        </w:rPr>
      </w:pPr>
      <w:r>
        <w:rPr>
          <w:rFonts w:ascii="Arial" w:hAnsi="Arial" w:cs="Arial"/>
        </w:rPr>
        <w:t xml:space="preserve">2.12 </w:t>
      </w:r>
      <w:r w:rsidR="00122BAB">
        <w:rPr>
          <w:rFonts w:ascii="Arial" w:hAnsi="Arial" w:cs="Arial"/>
        </w:rPr>
        <w:t xml:space="preserve">Where an employee fails to attend a meeting held </w:t>
      </w:r>
      <w:r>
        <w:rPr>
          <w:rFonts w:ascii="Arial" w:hAnsi="Arial" w:cs="Arial"/>
        </w:rPr>
        <w:t>under thi</w:t>
      </w:r>
      <w:r w:rsidR="00122BAB">
        <w:rPr>
          <w:rFonts w:ascii="Arial" w:hAnsi="Arial" w:cs="Arial"/>
        </w:rPr>
        <w:t>s</w:t>
      </w:r>
      <w:r>
        <w:rPr>
          <w:rFonts w:ascii="Arial" w:hAnsi="Arial" w:cs="Arial"/>
        </w:rPr>
        <w:t xml:space="preserve"> </w:t>
      </w:r>
      <w:r w:rsidR="00122BAB">
        <w:rPr>
          <w:rFonts w:ascii="Arial" w:hAnsi="Arial" w:cs="Arial"/>
        </w:rPr>
        <w:t xml:space="preserve">policy </w:t>
      </w:r>
      <w:r>
        <w:rPr>
          <w:rFonts w:ascii="Arial" w:hAnsi="Arial" w:cs="Arial"/>
        </w:rPr>
        <w:t>or engage in the process (after an attempt has been made to reschedule the original meeting), the grievance meeting may be held in the employee’s absence.</w:t>
      </w:r>
    </w:p>
    <w:p w14:paraId="21B1339B" w14:textId="77777777" w:rsidR="00432CF1" w:rsidRPr="00432CF1" w:rsidRDefault="00432CF1" w:rsidP="00432CF1">
      <w:pPr>
        <w:pStyle w:val="BodyText2"/>
        <w:spacing w:before="0" w:after="0" w:line="276" w:lineRule="auto"/>
        <w:rPr>
          <w:rFonts w:ascii="Arial" w:hAnsi="Arial" w:cs="Arial"/>
        </w:rPr>
      </w:pPr>
    </w:p>
    <w:p w14:paraId="26159348" w14:textId="77777777" w:rsidR="00432CF1" w:rsidRPr="00432CF1" w:rsidRDefault="00432CF1" w:rsidP="00B870DE">
      <w:pPr>
        <w:pStyle w:val="ListParagraph"/>
        <w:numPr>
          <w:ilvl w:val="0"/>
          <w:numId w:val="3"/>
        </w:numPr>
        <w:pBdr>
          <w:bottom w:val="single" w:sz="18" w:space="1" w:color="0F243E" w:themeColor="text2" w:themeShade="80"/>
        </w:pBdr>
        <w:spacing w:after="120" w:line="276" w:lineRule="auto"/>
        <w:rPr>
          <w:rFonts w:ascii="Arial" w:hAnsi="Arial" w:cs="Arial"/>
          <w:b/>
        </w:rPr>
      </w:pPr>
      <w:r w:rsidRPr="00432CF1">
        <w:rPr>
          <w:rFonts w:ascii="Arial" w:hAnsi="Arial" w:cs="Arial"/>
          <w:b/>
        </w:rPr>
        <w:t xml:space="preserve">Roles and responsibilities </w:t>
      </w:r>
    </w:p>
    <w:p w14:paraId="24C0000F" w14:textId="73D1B7E5" w:rsidR="00432CF1" w:rsidRPr="00432CF1" w:rsidRDefault="002E0F28" w:rsidP="00B870DE">
      <w:pPr>
        <w:pStyle w:val="1bodycopy10pt"/>
        <w:numPr>
          <w:ilvl w:val="1"/>
          <w:numId w:val="3"/>
        </w:numPr>
        <w:spacing w:before="240" w:line="276" w:lineRule="auto"/>
        <w:rPr>
          <w:rFonts w:cs="Arial"/>
          <w:sz w:val="22"/>
          <w:szCs w:val="22"/>
          <w:lang w:val="en-GB"/>
        </w:rPr>
      </w:pPr>
      <w:r>
        <w:rPr>
          <w:rFonts w:cs="Arial"/>
          <w:sz w:val="22"/>
          <w:szCs w:val="22"/>
          <w:lang w:val="en-GB"/>
        </w:rPr>
        <w:t>G</w:t>
      </w:r>
      <w:r w:rsidR="00432CF1" w:rsidRPr="00432CF1">
        <w:rPr>
          <w:rFonts w:cs="Arial"/>
          <w:sz w:val="22"/>
          <w:szCs w:val="22"/>
          <w:lang w:val="en-GB"/>
        </w:rPr>
        <w:t xml:space="preserve">rievances may involve a number of people in the trust. There is an emphasis on dealing informally with grievances, and so it is not practicable to prescribe specific roles. However, the following guidelines may be useful. </w:t>
      </w:r>
    </w:p>
    <w:p w14:paraId="74CEFD30" w14:textId="7F984BCD" w:rsidR="00432CF1" w:rsidRPr="00432CF1" w:rsidRDefault="00432CF1" w:rsidP="00432CF1">
      <w:pPr>
        <w:pStyle w:val="Subhead2"/>
        <w:spacing w:line="276" w:lineRule="auto"/>
        <w:rPr>
          <w:rFonts w:cs="Arial"/>
          <w:color w:val="auto"/>
          <w:sz w:val="22"/>
          <w:szCs w:val="22"/>
        </w:rPr>
      </w:pPr>
      <w:r w:rsidRPr="00432CF1">
        <w:rPr>
          <w:rFonts w:cs="Arial"/>
          <w:color w:val="auto"/>
          <w:sz w:val="22"/>
          <w:szCs w:val="22"/>
        </w:rPr>
        <w:t xml:space="preserve">The line manager (headteacher, senior leader, CEO or the chair of the board of </w:t>
      </w:r>
      <w:r w:rsidR="009D207A">
        <w:rPr>
          <w:rFonts w:cs="Arial"/>
          <w:color w:val="auto"/>
          <w:sz w:val="22"/>
          <w:szCs w:val="22"/>
        </w:rPr>
        <w:t>trustees</w:t>
      </w:r>
      <w:r w:rsidRPr="00432CF1">
        <w:rPr>
          <w:rFonts w:cs="Arial"/>
          <w:color w:val="auto"/>
          <w:sz w:val="22"/>
          <w:szCs w:val="22"/>
        </w:rPr>
        <w:t>)</w:t>
      </w:r>
    </w:p>
    <w:p w14:paraId="43D40E0D" w14:textId="21160932" w:rsidR="00432CF1" w:rsidRPr="00432CF1" w:rsidRDefault="00432CF1" w:rsidP="00B870DE">
      <w:pPr>
        <w:pStyle w:val="1bodycopy10pt"/>
        <w:numPr>
          <w:ilvl w:val="1"/>
          <w:numId w:val="3"/>
        </w:numPr>
        <w:spacing w:before="120" w:line="276" w:lineRule="auto"/>
        <w:rPr>
          <w:rFonts w:cs="Arial"/>
          <w:sz w:val="22"/>
          <w:szCs w:val="22"/>
          <w:lang w:val="en-GB"/>
        </w:rPr>
      </w:pPr>
      <w:r w:rsidRPr="00432CF1">
        <w:rPr>
          <w:rFonts w:cs="Arial"/>
          <w:sz w:val="22"/>
          <w:szCs w:val="22"/>
          <w:lang w:val="en-GB"/>
        </w:rPr>
        <w:t xml:space="preserve">Provided they are not the subject of the grievance, the line manager will be the first point of contact for the employee raising a grievance.  If the grievance is about the employee’s line manager, the employee will raise the grievance with their line manager’s manager. </w:t>
      </w:r>
    </w:p>
    <w:p w14:paraId="392BED0D" w14:textId="3AC02F8E" w:rsidR="00432CF1" w:rsidRPr="00432CF1" w:rsidRDefault="00432CF1" w:rsidP="00B870DE">
      <w:pPr>
        <w:pStyle w:val="1bodycopy10pt"/>
        <w:numPr>
          <w:ilvl w:val="1"/>
          <w:numId w:val="3"/>
        </w:numPr>
        <w:spacing w:before="120" w:line="276" w:lineRule="auto"/>
        <w:rPr>
          <w:rFonts w:cs="Arial"/>
          <w:sz w:val="22"/>
          <w:szCs w:val="22"/>
          <w:lang w:val="en-GB"/>
        </w:rPr>
      </w:pPr>
      <w:r w:rsidRPr="00432CF1">
        <w:rPr>
          <w:rFonts w:cs="Arial"/>
          <w:sz w:val="22"/>
          <w:szCs w:val="22"/>
          <w:lang w:val="en-GB"/>
        </w:rPr>
        <w:t>In most cases arising within trust schools, the line manager will be the headteacher or another member of the Senior Leadership Team (</w:t>
      </w:r>
      <w:proofErr w:type="spellStart"/>
      <w:r w:rsidRPr="00432CF1">
        <w:rPr>
          <w:rFonts w:cs="Arial"/>
          <w:sz w:val="22"/>
          <w:szCs w:val="22"/>
          <w:lang w:val="en-GB"/>
        </w:rPr>
        <w:t>SLT</w:t>
      </w:r>
      <w:proofErr w:type="spellEnd"/>
      <w:r w:rsidRPr="00432CF1">
        <w:rPr>
          <w:rFonts w:cs="Arial"/>
          <w:sz w:val="22"/>
          <w:szCs w:val="22"/>
          <w:lang w:val="en-GB"/>
        </w:rPr>
        <w:t xml:space="preserve">). </w:t>
      </w:r>
    </w:p>
    <w:p w14:paraId="6531EDE0" w14:textId="7F45FDEF" w:rsidR="00432CF1" w:rsidRPr="00432CF1" w:rsidRDefault="00432CF1" w:rsidP="00B870DE">
      <w:pPr>
        <w:pStyle w:val="1bodycopy10pt"/>
        <w:numPr>
          <w:ilvl w:val="1"/>
          <w:numId w:val="3"/>
        </w:numPr>
        <w:spacing w:before="120" w:line="276" w:lineRule="auto"/>
        <w:rPr>
          <w:rFonts w:cs="Arial"/>
          <w:sz w:val="22"/>
          <w:szCs w:val="22"/>
          <w:lang w:val="en-GB"/>
        </w:rPr>
      </w:pPr>
      <w:r w:rsidRPr="00432CF1">
        <w:rPr>
          <w:rFonts w:cs="Arial"/>
          <w:sz w:val="22"/>
          <w:szCs w:val="22"/>
          <w:lang w:val="en-GB"/>
        </w:rPr>
        <w:t xml:space="preserve">For headteachers and the </w:t>
      </w:r>
      <w:r w:rsidR="009D207A">
        <w:rPr>
          <w:rFonts w:cs="Arial"/>
          <w:sz w:val="22"/>
          <w:szCs w:val="22"/>
          <w:lang w:val="en-GB"/>
        </w:rPr>
        <w:t xml:space="preserve">Trust </w:t>
      </w:r>
      <w:r w:rsidRPr="00432CF1">
        <w:rPr>
          <w:rFonts w:cs="Arial"/>
          <w:sz w:val="22"/>
          <w:szCs w:val="22"/>
          <w:lang w:val="en-GB"/>
        </w:rPr>
        <w:t xml:space="preserve">central team, the line manager will be the CEO.  </w:t>
      </w:r>
    </w:p>
    <w:p w14:paraId="708905F4" w14:textId="4C358990" w:rsidR="00432CF1" w:rsidRPr="004C4DA2" w:rsidRDefault="00432CF1" w:rsidP="00432CF1">
      <w:pPr>
        <w:pStyle w:val="1bodycopy10pt"/>
        <w:numPr>
          <w:ilvl w:val="1"/>
          <w:numId w:val="3"/>
        </w:numPr>
        <w:spacing w:before="120" w:after="0" w:line="276" w:lineRule="auto"/>
        <w:rPr>
          <w:rFonts w:cs="Arial"/>
          <w:sz w:val="22"/>
          <w:szCs w:val="22"/>
          <w:lang w:val="en-GB"/>
        </w:rPr>
      </w:pPr>
      <w:r w:rsidRPr="00432CF1">
        <w:rPr>
          <w:rFonts w:cs="Arial"/>
          <w:sz w:val="22"/>
          <w:szCs w:val="22"/>
          <w:lang w:val="en-GB"/>
        </w:rPr>
        <w:t xml:space="preserve">For the CEO, the line manager will be represented by the chair of the board of </w:t>
      </w:r>
      <w:r w:rsidR="009D207A">
        <w:rPr>
          <w:rFonts w:cs="Arial"/>
          <w:sz w:val="22"/>
          <w:szCs w:val="22"/>
          <w:lang w:val="en-GB"/>
        </w:rPr>
        <w:t>trustees</w:t>
      </w:r>
      <w:r w:rsidRPr="00432CF1">
        <w:rPr>
          <w:rFonts w:cs="Arial"/>
          <w:sz w:val="22"/>
          <w:szCs w:val="22"/>
          <w:lang w:val="en-GB"/>
        </w:rPr>
        <w:t xml:space="preserve"> or another nominated </w:t>
      </w:r>
      <w:r w:rsidR="009D207A">
        <w:rPr>
          <w:rFonts w:cs="Arial"/>
          <w:sz w:val="22"/>
          <w:szCs w:val="22"/>
          <w:lang w:val="en-GB"/>
        </w:rPr>
        <w:t>trustee</w:t>
      </w:r>
      <w:r w:rsidRPr="00432CF1">
        <w:rPr>
          <w:rFonts w:cs="Arial"/>
          <w:sz w:val="22"/>
          <w:szCs w:val="22"/>
          <w:lang w:val="en-GB"/>
        </w:rPr>
        <w:t xml:space="preserve">.  </w:t>
      </w:r>
    </w:p>
    <w:p w14:paraId="53B64B70" w14:textId="77777777" w:rsidR="00432CF1" w:rsidRPr="00432CF1" w:rsidRDefault="00432CF1" w:rsidP="00DA29C8">
      <w:pPr>
        <w:pStyle w:val="ListParagraph"/>
        <w:numPr>
          <w:ilvl w:val="0"/>
          <w:numId w:val="3"/>
        </w:numPr>
        <w:pBdr>
          <w:bottom w:val="single" w:sz="18" w:space="1" w:color="244061" w:themeColor="accent1" w:themeShade="80"/>
        </w:pBdr>
        <w:spacing w:before="240" w:after="120" w:line="276" w:lineRule="auto"/>
        <w:ind w:left="868" w:hanging="868"/>
        <w:contextualSpacing w:val="0"/>
        <w:rPr>
          <w:rFonts w:ascii="Arial" w:hAnsi="Arial" w:cs="Arial"/>
          <w:b/>
        </w:rPr>
      </w:pPr>
      <w:bookmarkStart w:id="3" w:name="_Hlk96873469"/>
      <w:r w:rsidRPr="00432CF1">
        <w:rPr>
          <w:rFonts w:ascii="Arial" w:hAnsi="Arial" w:cs="Arial"/>
          <w:b/>
        </w:rPr>
        <w:t xml:space="preserve">Grievance procedure    </w:t>
      </w:r>
    </w:p>
    <w:p w14:paraId="1378F3D0" w14:textId="77777777" w:rsidR="00432CF1" w:rsidRPr="00432CF1" w:rsidRDefault="00432CF1" w:rsidP="00B870DE">
      <w:pPr>
        <w:pStyle w:val="1bodycopy10pt"/>
        <w:numPr>
          <w:ilvl w:val="1"/>
          <w:numId w:val="18"/>
        </w:numPr>
        <w:spacing w:before="240" w:line="276" w:lineRule="auto"/>
        <w:ind w:left="567" w:hanging="567"/>
        <w:rPr>
          <w:rFonts w:cs="Arial"/>
          <w:sz w:val="22"/>
          <w:szCs w:val="22"/>
        </w:rPr>
      </w:pPr>
      <w:r w:rsidRPr="00432CF1">
        <w:rPr>
          <w:rFonts w:cs="Arial"/>
          <w:sz w:val="22"/>
          <w:szCs w:val="22"/>
        </w:rPr>
        <w:t xml:space="preserve">We are committed to dealing with grievances fairly and objectively. Employees will be protected from discrimination or </w:t>
      </w:r>
      <w:proofErr w:type="spellStart"/>
      <w:r w:rsidRPr="00432CF1">
        <w:rPr>
          <w:rFonts w:cs="Arial"/>
          <w:sz w:val="22"/>
          <w:szCs w:val="22"/>
        </w:rPr>
        <w:t>victimisation</w:t>
      </w:r>
      <w:proofErr w:type="spellEnd"/>
      <w:r w:rsidRPr="00432CF1">
        <w:rPr>
          <w:rFonts w:cs="Arial"/>
          <w:sz w:val="22"/>
          <w:szCs w:val="22"/>
        </w:rPr>
        <w:t xml:space="preserve"> after raising a work-related grievance.</w:t>
      </w:r>
    </w:p>
    <w:p w14:paraId="222E2A29" w14:textId="385268BD" w:rsidR="00432CF1" w:rsidRPr="00432CF1" w:rsidRDefault="00432CF1" w:rsidP="00B870DE">
      <w:pPr>
        <w:pStyle w:val="ListParagraph"/>
        <w:numPr>
          <w:ilvl w:val="1"/>
          <w:numId w:val="18"/>
        </w:numPr>
        <w:spacing w:before="240" w:line="276" w:lineRule="auto"/>
        <w:ind w:left="567" w:hanging="567"/>
        <w:rPr>
          <w:rFonts w:ascii="Arial" w:hAnsi="Arial" w:cs="Arial"/>
          <w:sz w:val="22"/>
          <w:szCs w:val="22"/>
        </w:rPr>
      </w:pPr>
      <w:r w:rsidRPr="00432CF1">
        <w:rPr>
          <w:rFonts w:ascii="Arial" w:hAnsi="Arial" w:cs="Arial"/>
          <w:sz w:val="22"/>
          <w:szCs w:val="22"/>
        </w:rPr>
        <w:t xml:space="preserve">The working arrangements in place immediately prior to the grievance being lodged will remain for the duration of the grievance unless the relevant line manager considers that one or more of the following </w:t>
      </w:r>
      <w:r w:rsidR="009D207A" w:rsidRPr="00432CF1">
        <w:rPr>
          <w:rFonts w:ascii="Arial" w:hAnsi="Arial" w:cs="Arial"/>
          <w:sz w:val="22"/>
          <w:szCs w:val="22"/>
        </w:rPr>
        <w:t>overrides</w:t>
      </w:r>
      <w:r w:rsidRPr="00432CF1">
        <w:rPr>
          <w:rFonts w:ascii="Arial" w:hAnsi="Arial" w:cs="Arial"/>
          <w:sz w:val="22"/>
          <w:szCs w:val="22"/>
        </w:rPr>
        <w:t xml:space="preserve"> that principle:</w:t>
      </w:r>
    </w:p>
    <w:p w14:paraId="60143831" w14:textId="77777777" w:rsidR="00432CF1" w:rsidRPr="00432CF1" w:rsidRDefault="00432CF1" w:rsidP="00B870DE">
      <w:pPr>
        <w:numPr>
          <w:ilvl w:val="0"/>
          <w:numId w:val="7"/>
        </w:numPr>
        <w:spacing w:before="0" w:line="276" w:lineRule="auto"/>
        <w:rPr>
          <w:rFonts w:ascii="Arial" w:hAnsi="Arial" w:cs="Arial"/>
          <w:sz w:val="22"/>
          <w:szCs w:val="22"/>
        </w:rPr>
      </w:pPr>
      <w:r w:rsidRPr="00432CF1">
        <w:rPr>
          <w:rFonts w:ascii="Arial" w:hAnsi="Arial" w:cs="Arial"/>
          <w:sz w:val="22"/>
          <w:szCs w:val="22"/>
        </w:rPr>
        <w:t xml:space="preserve">relevant legislation e.g. health and safety. </w:t>
      </w:r>
    </w:p>
    <w:p w14:paraId="02BC8CB7" w14:textId="77777777" w:rsidR="00432CF1" w:rsidRPr="00432CF1" w:rsidRDefault="00432CF1" w:rsidP="00B870DE">
      <w:pPr>
        <w:numPr>
          <w:ilvl w:val="0"/>
          <w:numId w:val="7"/>
        </w:numPr>
        <w:spacing w:before="0" w:line="276" w:lineRule="auto"/>
        <w:rPr>
          <w:rFonts w:ascii="Arial" w:hAnsi="Arial" w:cs="Arial"/>
          <w:sz w:val="22"/>
          <w:szCs w:val="22"/>
        </w:rPr>
      </w:pPr>
      <w:r w:rsidRPr="00432CF1">
        <w:rPr>
          <w:rFonts w:ascii="Arial" w:hAnsi="Arial" w:cs="Arial"/>
          <w:sz w:val="22"/>
          <w:szCs w:val="22"/>
        </w:rPr>
        <w:t xml:space="preserve">safeguarding requirements. </w:t>
      </w:r>
    </w:p>
    <w:p w14:paraId="166F04F3" w14:textId="77777777" w:rsidR="00432CF1" w:rsidRPr="00432CF1" w:rsidRDefault="00432CF1" w:rsidP="00B870DE">
      <w:pPr>
        <w:numPr>
          <w:ilvl w:val="0"/>
          <w:numId w:val="7"/>
        </w:numPr>
        <w:spacing w:before="0" w:line="276" w:lineRule="auto"/>
        <w:rPr>
          <w:rFonts w:ascii="Arial" w:hAnsi="Arial" w:cs="Arial"/>
          <w:sz w:val="22"/>
          <w:szCs w:val="22"/>
        </w:rPr>
      </w:pPr>
      <w:r w:rsidRPr="00432CF1">
        <w:rPr>
          <w:rFonts w:ascii="Arial" w:hAnsi="Arial" w:cs="Arial"/>
          <w:sz w:val="22"/>
          <w:szCs w:val="22"/>
        </w:rPr>
        <w:t xml:space="preserve">professional accountability. </w:t>
      </w:r>
    </w:p>
    <w:p w14:paraId="3C1DA829" w14:textId="77777777" w:rsidR="00432CF1" w:rsidRPr="00432CF1" w:rsidRDefault="00432CF1" w:rsidP="00B870DE">
      <w:pPr>
        <w:numPr>
          <w:ilvl w:val="0"/>
          <w:numId w:val="7"/>
        </w:numPr>
        <w:spacing w:before="0" w:line="276" w:lineRule="auto"/>
        <w:rPr>
          <w:rFonts w:ascii="Arial" w:hAnsi="Arial" w:cs="Arial"/>
          <w:sz w:val="22"/>
          <w:szCs w:val="22"/>
        </w:rPr>
      </w:pPr>
      <w:r w:rsidRPr="00432CF1">
        <w:rPr>
          <w:rFonts w:ascii="Arial" w:hAnsi="Arial" w:cs="Arial"/>
          <w:sz w:val="22"/>
          <w:szCs w:val="22"/>
        </w:rPr>
        <w:t xml:space="preserve">the safety of service users and staff or </w:t>
      </w:r>
    </w:p>
    <w:p w14:paraId="58C8FB1E" w14:textId="77777777" w:rsidR="00432CF1" w:rsidRPr="00432CF1" w:rsidRDefault="00432CF1" w:rsidP="00B870DE">
      <w:pPr>
        <w:numPr>
          <w:ilvl w:val="0"/>
          <w:numId w:val="7"/>
        </w:numPr>
        <w:spacing w:before="0" w:line="276" w:lineRule="auto"/>
        <w:rPr>
          <w:rFonts w:ascii="Arial" w:hAnsi="Arial" w:cs="Arial"/>
          <w:sz w:val="22"/>
          <w:szCs w:val="22"/>
        </w:rPr>
      </w:pPr>
      <w:r w:rsidRPr="00432CF1">
        <w:rPr>
          <w:rFonts w:ascii="Arial" w:hAnsi="Arial" w:cs="Arial"/>
          <w:sz w:val="22"/>
          <w:szCs w:val="22"/>
        </w:rPr>
        <w:t xml:space="preserve">the efficiency of the service. </w:t>
      </w:r>
    </w:p>
    <w:bookmarkEnd w:id="3"/>
    <w:p w14:paraId="6345856E" w14:textId="77777777" w:rsidR="00432CF1" w:rsidRPr="00432CF1" w:rsidRDefault="00432CF1" w:rsidP="009D207A">
      <w:pPr>
        <w:spacing w:after="120" w:line="276" w:lineRule="auto"/>
        <w:ind w:left="0" w:firstLine="0"/>
        <w:rPr>
          <w:rFonts w:ascii="Arial" w:hAnsi="Arial" w:cs="Arial"/>
          <w:b/>
          <w:sz w:val="22"/>
          <w:szCs w:val="22"/>
        </w:rPr>
      </w:pPr>
      <w:r w:rsidRPr="00432CF1">
        <w:rPr>
          <w:rFonts w:ascii="Arial" w:hAnsi="Arial" w:cs="Arial"/>
          <w:b/>
          <w:sz w:val="22"/>
          <w:szCs w:val="22"/>
        </w:rPr>
        <w:t xml:space="preserve">Informal Stage   </w:t>
      </w:r>
    </w:p>
    <w:p w14:paraId="7680336C" w14:textId="77777777" w:rsidR="00E86C11" w:rsidRDefault="00432CF1" w:rsidP="00E86C11">
      <w:pPr>
        <w:pStyle w:val="Subhead2"/>
        <w:numPr>
          <w:ilvl w:val="1"/>
          <w:numId w:val="18"/>
        </w:numPr>
        <w:spacing w:before="0" w:line="276" w:lineRule="auto"/>
        <w:ind w:left="567" w:hanging="567"/>
        <w:rPr>
          <w:rFonts w:cs="Arial"/>
          <w:b w:val="0"/>
          <w:color w:val="auto"/>
          <w:sz w:val="22"/>
          <w:szCs w:val="22"/>
        </w:rPr>
      </w:pPr>
      <w:r w:rsidRPr="00432CF1">
        <w:rPr>
          <w:rFonts w:cs="Arial"/>
          <w:b w:val="0"/>
          <w:color w:val="auto"/>
          <w:sz w:val="22"/>
          <w:szCs w:val="22"/>
        </w:rPr>
        <w:t>In the first instance, an employee will aim to resolve their grievance informally with their line manager. If the employee’s concerns relate to their line manager, they should discuss the issue with the line manager’s manager.</w:t>
      </w:r>
    </w:p>
    <w:p w14:paraId="66C356DA" w14:textId="3F215E78" w:rsidR="00E86C11" w:rsidRDefault="00E86C11" w:rsidP="00E86C11">
      <w:pPr>
        <w:pStyle w:val="ListParagraph"/>
        <w:numPr>
          <w:ilvl w:val="1"/>
          <w:numId w:val="18"/>
        </w:numPr>
        <w:spacing w:after="120" w:line="276" w:lineRule="auto"/>
        <w:ind w:left="567" w:hanging="567"/>
        <w:rPr>
          <w:rFonts w:ascii="Arial" w:eastAsia="MS Mincho" w:hAnsi="Arial" w:cs="Arial"/>
          <w:sz w:val="22"/>
          <w:szCs w:val="22"/>
        </w:rPr>
      </w:pPr>
      <w:r w:rsidRPr="00E86C11">
        <w:rPr>
          <w:rFonts w:ascii="Arial" w:eastAsia="MS Mincho" w:hAnsi="Arial" w:cs="Arial"/>
          <w:sz w:val="22"/>
          <w:szCs w:val="22"/>
        </w:rPr>
        <w:lastRenderedPageBreak/>
        <w:t>The employee should</w:t>
      </w:r>
      <w:r w:rsidR="00A2377A">
        <w:rPr>
          <w:rFonts w:ascii="Arial" w:eastAsia="MS Mincho" w:hAnsi="Arial" w:cs="Arial"/>
          <w:sz w:val="22"/>
          <w:szCs w:val="22"/>
        </w:rPr>
        <w:t xml:space="preserve"> </w:t>
      </w:r>
      <w:r w:rsidRPr="00E86C11">
        <w:rPr>
          <w:rFonts w:ascii="Arial" w:eastAsia="MS Mincho" w:hAnsi="Arial" w:cs="Arial"/>
          <w:sz w:val="22"/>
          <w:szCs w:val="22"/>
        </w:rPr>
        <w:t xml:space="preserve">set out the nature of their concerns and also what they would regard as an appropriate resolution to ensure that their concerns can be dealt with efficiently and effectively.  </w:t>
      </w:r>
    </w:p>
    <w:p w14:paraId="3DF19E83" w14:textId="77777777" w:rsidR="00E86C11" w:rsidRDefault="00E86C11" w:rsidP="00E86C11">
      <w:pPr>
        <w:pStyle w:val="ListParagraph"/>
        <w:spacing w:after="120" w:line="276" w:lineRule="auto"/>
        <w:ind w:left="567" w:hanging="567"/>
        <w:rPr>
          <w:rFonts w:ascii="Arial" w:eastAsia="MS Mincho" w:hAnsi="Arial" w:cs="Arial"/>
          <w:sz w:val="22"/>
          <w:szCs w:val="22"/>
        </w:rPr>
      </w:pPr>
    </w:p>
    <w:p w14:paraId="50460BFD" w14:textId="79FE3E70" w:rsidR="00432CF1" w:rsidRPr="00E86C11" w:rsidRDefault="00432CF1" w:rsidP="00E86C11">
      <w:pPr>
        <w:pStyle w:val="ListParagraph"/>
        <w:numPr>
          <w:ilvl w:val="1"/>
          <w:numId w:val="18"/>
        </w:numPr>
        <w:spacing w:after="120" w:line="276" w:lineRule="auto"/>
        <w:ind w:left="567" w:hanging="567"/>
        <w:rPr>
          <w:rFonts w:ascii="Arial" w:eastAsia="MS Mincho" w:hAnsi="Arial" w:cs="Arial"/>
          <w:sz w:val="22"/>
          <w:szCs w:val="22"/>
        </w:rPr>
      </w:pPr>
      <w:r w:rsidRPr="00E86C11">
        <w:rPr>
          <w:rFonts w:ascii="Arial" w:eastAsia="MS Mincho" w:hAnsi="Arial" w:cs="Arial"/>
          <w:sz w:val="22"/>
          <w:szCs w:val="22"/>
        </w:rPr>
        <w:t xml:space="preserve">It may be necessary for the employee who has raised a grievance to attend a meeting to discuss the concerns in more detail. </w:t>
      </w:r>
      <w:r w:rsidR="00E86C11">
        <w:rPr>
          <w:rFonts w:ascii="Arial" w:eastAsia="MS Mincho" w:hAnsi="Arial" w:cs="Arial"/>
          <w:sz w:val="22"/>
          <w:szCs w:val="22"/>
        </w:rPr>
        <w:t xml:space="preserve"> </w:t>
      </w:r>
      <w:r w:rsidR="00E86C11" w:rsidRPr="00E86C11">
        <w:rPr>
          <w:rFonts w:ascii="Arial" w:eastAsia="MS Mincho" w:hAnsi="Arial" w:cs="Arial"/>
          <w:sz w:val="22"/>
          <w:szCs w:val="22"/>
        </w:rPr>
        <w:t>However, this will be determined on a case-by-case basis.</w:t>
      </w:r>
      <w:r w:rsidR="00E86C11">
        <w:rPr>
          <w:rFonts w:ascii="Arial" w:eastAsia="MS Mincho" w:hAnsi="Arial" w:cs="Arial"/>
          <w:sz w:val="22"/>
          <w:szCs w:val="22"/>
        </w:rPr>
        <w:t xml:space="preserve"> If a meeting at the informal stage is required, the manager should meet with the employee within 5 working days of the informal complaint being raised. </w:t>
      </w:r>
    </w:p>
    <w:p w14:paraId="2276361C" w14:textId="04115B58" w:rsidR="00E86C11" w:rsidRDefault="00E86C11" w:rsidP="00E86C11">
      <w:pPr>
        <w:pStyle w:val="1bodycopy10pt"/>
        <w:numPr>
          <w:ilvl w:val="1"/>
          <w:numId w:val="18"/>
        </w:numPr>
        <w:spacing w:line="276" w:lineRule="auto"/>
        <w:ind w:left="567" w:hanging="567"/>
        <w:rPr>
          <w:rFonts w:cs="Arial"/>
          <w:sz w:val="22"/>
          <w:szCs w:val="22"/>
        </w:rPr>
      </w:pPr>
      <w:r>
        <w:rPr>
          <w:rFonts w:cs="Arial"/>
          <w:sz w:val="22"/>
          <w:szCs w:val="22"/>
        </w:rPr>
        <w:t xml:space="preserve">It is important that where an employee is the subject of a complaint they are made aware of this.  If this is a sensitive issue, the manager should ensure they use their discretion and inform the employee who is the subject of the grievance at an appropriate time.  </w:t>
      </w:r>
    </w:p>
    <w:p w14:paraId="33040BBF" w14:textId="77777777" w:rsidR="00432CF1" w:rsidRPr="00432CF1" w:rsidRDefault="00432CF1" w:rsidP="00432CF1">
      <w:pPr>
        <w:spacing w:after="120" w:line="276" w:lineRule="auto"/>
        <w:ind w:left="0" w:firstLine="0"/>
        <w:rPr>
          <w:rFonts w:ascii="Arial" w:hAnsi="Arial" w:cs="Arial"/>
          <w:b/>
          <w:sz w:val="22"/>
          <w:szCs w:val="22"/>
        </w:rPr>
      </w:pPr>
      <w:r w:rsidRPr="00432CF1">
        <w:rPr>
          <w:rFonts w:ascii="Arial" w:hAnsi="Arial" w:cs="Arial"/>
          <w:b/>
          <w:sz w:val="22"/>
          <w:szCs w:val="22"/>
        </w:rPr>
        <w:t xml:space="preserve">Formal Stage </w:t>
      </w:r>
    </w:p>
    <w:p w14:paraId="3D437E12" w14:textId="385B5C9B" w:rsidR="00432CF1" w:rsidRDefault="00432CF1" w:rsidP="00B870DE">
      <w:pPr>
        <w:pStyle w:val="ListParagraph"/>
        <w:numPr>
          <w:ilvl w:val="1"/>
          <w:numId w:val="18"/>
        </w:numPr>
        <w:spacing w:after="120" w:line="276" w:lineRule="auto"/>
        <w:ind w:left="567" w:hanging="567"/>
        <w:rPr>
          <w:rFonts w:ascii="Arial" w:hAnsi="Arial" w:cs="Arial"/>
          <w:sz w:val="22"/>
          <w:szCs w:val="22"/>
        </w:rPr>
      </w:pPr>
      <w:r w:rsidRPr="00432CF1">
        <w:rPr>
          <w:rFonts w:ascii="Arial" w:hAnsi="Arial" w:cs="Arial"/>
          <w:sz w:val="22"/>
          <w:szCs w:val="22"/>
        </w:rPr>
        <w:t>If it is not possible to resolve the matter informally, employees should set out their grievance i</w:t>
      </w:r>
      <w:r w:rsidR="008E573F">
        <w:rPr>
          <w:rFonts w:ascii="Arial" w:hAnsi="Arial" w:cs="Arial"/>
          <w:sz w:val="22"/>
          <w:szCs w:val="22"/>
        </w:rPr>
        <w:t xml:space="preserve">n writing </w:t>
      </w:r>
      <w:r w:rsidRPr="00432CF1">
        <w:rPr>
          <w:rFonts w:ascii="Arial" w:hAnsi="Arial" w:cs="Arial"/>
          <w:sz w:val="22"/>
          <w:szCs w:val="22"/>
        </w:rPr>
        <w:t xml:space="preserve">specifying the nature of </w:t>
      </w:r>
      <w:r w:rsidR="00A2377A">
        <w:rPr>
          <w:rFonts w:ascii="Arial" w:hAnsi="Arial" w:cs="Arial"/>
          <w:sz w:val="22"/>
          <w:szCs w:val="22"/>
        </w:rPr>
        <w:t>the grievance by completing</w:t>
      </w:r>
      <w:r w:rsidRPr="00432CF1">
        <w:rPr>
          <w:rFonts w:ascii="Arial" w:hAnsi="Arial" w:cs="Arial"/>
          <w:sz w:val="22"/>
          <w:szCs w:val="22"/>
        </w:rPr>
        <w:t xml:space="preserve"> the staf</w:t>
      </w:r>
      <w:r w:rsidR="00A2377A">
        <w:rPr>
          <w:rFonts w:ascii="Arial" w:hAnsi="Arial" w:cs="Arial"/>
          <w:sz w:val="22"/>
          <w:szCs w:val="22"/>
        </w:rPr>
        <w:t xml:space="preserve">f grievance notification form </w:t>
      </w:r>
      <w:r w:rsidR="00A2377A" w:rsidRPr="00A2377A">
        <w:rPr>
          <w:rFonts w:ascii="Arial" w:hAnsi="Arial" w:cs="Arial"/>
          <w:sz w:val="22"/>
          <w:szCs w:val="22"/>
        </w:rPr>
        <w:t>in</w:t>
      </w:r>
      <w:r w:rsidRPr="00A2377A">
        <w:rPr>
          <w:rFonts w:ascii="Arial" w:hAnsi="Arial" w:cs="Arial"/>
          <w:sz w:val="22"/>
          <w:szCs w:val="22"/>
        </w:rPr>
        <w:t xml:space="preserve"> Appendix 1.</w:t>
      </w:r>
      <w:r w:rsidRPr="00432CF1">
        <w:rPr>
          <w:rFonts w:ascii="Arial" w:hAnsi="Arial" w:cs="Arial"/>
          <w:sz w:val="22"/>
          <w:szCs w:val="22"/>
        </w:rPr>
        <w:t xml:space="preserve">   </w:t>
      </w:r>
    </w:p>
    <w:p w14:paraId="23FC81F3" w14:textId="77777777" w:rsidR="00A2377A" w:rsidRDefault="00A2377A" w:rsidP="00A2377A">
      <w:pPr>
        <w:pStyle w:val="ListParagraph"/>
        <w:spacing w:after="120" w:line="276" w:lineRule="auto"/>
        <w:ind w:left="567" w:firstLine="0"/>
        <w:rPr>
          <w:rFonts w:ascii="Arial" w:hAnsi="Arial" w:cs="Arial"/>
          <w:sz w:val="22"/>
          <w:szCs w:val="22"/>
        </w:rPr>
      </w:pPr>
    </w:p>
    <w:p w14:paraId="50350D36" w14:textId="50462F18" w:rsidR="008E573F" w:rsidRDefault="008E573F" w:rsidP="00B870DE">
      <w:pPr>
        <w:pStyle w:val="ListParagraph"/>
        <w:numPr>
          <w:ilvl w:val="1"/>
          <w:numId w:val="18"/>
        </w:numPr>
        <w:spacing w:after="120" w:line="276" w:lineRule="auto"/>
        <w:ind w:left="567" w:hanging="567"/>
        <w:rPr>
          <w:rFonts w:ascii="Arial" w:hAnsi="Arial" w:cs="Arial"/>
          <w:sz w:val="22"/>
          <w:szCs w:val="22"/>
        </w:rPr>
      </w:pPr>
      <w:r>
        <w:rPr>
          <w:rFonts w:ascii="Arial" w:hAnsi="Arial" w:cs="Arial"/>
          <w:sz w:val="22"/>
          <w:szCs w:val="22"/>
        </w:rPr>
        <w:t>The grievance should be submitted to a senior manager who has not been involved at the informal stage.</w:t>
      </w:r>
    </w:p>
    <w:p w14:paraId="44BFF982" w14:textId="77777777" w:rsidR="008E573F" w:rsidRDefault="008E573F" w:rsidP="008E573F">
      <w:pPr>
        <w:pStyle w:val="ListParagraph"/>
        <w:spacing w:after="120" w:line="276" w:lineRule="auto"/>
        <w:ind w:left="567" w:firstLine="0"/>
        <w:rPr>
          <w:rFonts w:ascii="Arial" w:hAnsi="Arial" w:cs="Arial"/>
          <w:sz w:val="22"/>
          <w:szCs w:val="22"/>
        </w:rPr>
      </w:pPr>
    </w:p>
    <w:p w14:paraId="123D22EC" w14:textId="49BF4292" w:rsidR="008E573F" w:rsidRPr="00A2377A" w:rsidRDefault="00AB7A41" w:rsidP="00A2377A">
      <w:pPr>
        <w:pStyle w:val="ListParagraph"/>
        <w:numPr>
          <w:ilvl w:val="1"/>
          <w:numId w:val="18"/>
        </w:numPr>
        <w:spacing w:after="120" w:line="276" w:lineRule="auto"/>
        <w:ind w:left="567" w:hanging="567"/>
        <w:rPr>
          <w:rFonts w:ascii="Arial" w:hAnsi="Arial" w:cs="Arial"/>
          <w:sz w:val="22"/>
          <w:szCs w:val="22"/>
        </w:rPr>
      </w:pPr>
      <w:r>
        <w:rPr>
          <w:rFonts w:ascii="Arial" w:hAnsi="Arial" w:cs="Arial"/>
          <w:sz w:val="22"/>
          <w:szCs w:val="22"/>
        </w:rPr>
        <w:t xml:space="preserve">The grievance form will form the basis of the formal complaint, the subsequent investigations and </w:t>
      </w:r>
      <w:r w:rsidR="00320A67">
        <w:rPr>
          <w:rFonts w:ascii="Arial" w:hAnsi="Arial" w:cs="Arial"/>
          <w:sz w:val="22"/>
          <w:szCs w:val="22"/>
        </w:rPr>
        <w:t>decision-making</w:t>
      </w:r>
      <w:r>
        <w:rPr>
          <w:rFonts w:ascii="Arial" w:hAnsi="Arial" w:cs="Arial"/>
          <w:sz w:val="22"/>
          <w:szCs w:val="22"/>
        </w:rPr>
        <w:t xml:space="preserve"> process so it is important the employee clearly sets out:</w:t>
      </w:r>
    </w:p>
    <w:p w14:paraId="76D65652" w14:textId="18568AFA" w:rsidR="00AB7A41" w:rsidRDefault="00AB7A41" w:rsidP="00AB7A41">
      <w:pPr>
        <w:pStyle w:val="ListParagraph"/>
        <w:numPr>
          <w:ilvl w:val="0"/>
          <w:numId w:val="20"/>
        </w:numPr>
        <w:spacing w:after="120" w:line="276" w:lineRule="auto"/>
        <w:rPr>
          <w:rFonts w:ascii="Arial" w:hAnsi="Arial" w:cs="Arial"/>
          <w:sz w:val="22"/>
          <w:szCs w:val="22"/>
        </w:rPr>
      </w:pPr>
      <w:r>
        <w:rPr>
          <w:rFonts w:ascii="Arial" w:hAnsi="Arial" w:cs="Arial"/>
          <w:sz w:val="22"/>
          <w:szCs w:val="22"/>
        </w:rPr>
        <w:t>The nature of the complaint (including dates, times, individuals involved etc. to enable the complaint to be fully investigated)</w:t>
      </w:r>
    </w:p>
    <w:p w14:paraId="6A5B7EF9" w14:textId="65AB410B" w:rsidR="00AB7A41" w:rsidRDefault="00AB7A41" w:rsidP="00AB7A41">
      <w:pPr>
        <w:pStyle w:val="ListParagraph"/>
        <w:numPr>
          <w:ilvl w:val="0"/>
          <w:numId w:val="20"/>
        </w:numPr>
        <w:spacing w:after="120" w:line="276" w:lineRule="auto"/>
        <w:rPr>
          <w:rFonts w:ascii="Arial" w:hAnsi="Arial" w:cs="Arial"/>
          <w:sz w:val="22"/>
          <w:szCs w:val="22"/>
        </w:rPr>
      </w:pPr>
      <w:r>
        <w:rPr>
          <w:rFonts w:ascii="Arial" w:hAnsi="Arial" w:cs="Arial"/>
          <w:sz w:val="22"/>
          <w:szCs w:val="22"/>
        </w:rPr>
        <w:t>What they believe to be a reasonable, satisfactory response to the grievance</w:t>
      </w:r>
    </w:p>
    <w:p w14:paraId="31BF92DB" w14:textId="5F7930E3" w:rsidR="00AB7A41" w:rsidRDefault="00AB7A41" w:rsidP="00AB7A41">
      <w:pPr>
        <w:pStyle w:val="ListParagraph"/>
        <w:numPr>
          <w:ilvl w:val="0"/>
          <w:numId w:val="20"/>
        </w:numPr>
        <w:spacing w:after="120" w:line="276" w:lineRule="auto"/>
        <w:rPr>
          <w:rFonts w:ascii="Arial" w:hAnsi="Arial" w:cs="Arial"/>
          <w:sz w:val="22"/>
          <w:szCs w:val="22"/>
        </w:rPr>
      </w:pPr>
      <w:r>
        <w:rPr>
          <w:rFonts w:ascii="Arial" w:hAnsi="Arial" w:cs="Arial"/>
          <w:sz w:val="22"/>
          <w:szCs w:val="22"/>
        </w:rPr>
        <w:t>Why they are dissatisfied with the response they received following the informal stage</w:t>
      </w:r>
    </w:p>
    <w:p w14:paraId="0E9064AA" w14:textId="636996E0" w:rsidR="00AB7A41" w:rsidRPr="00A2377A" w:rsidRDefault="00AB7A41" w:rsidP="00A2377A">
      <w:pPr>
        <w:pStyle w:val="ListParagraph"/>
        <w:numPr>
          <w:ilvl w:val="0"/>
          <w:numId w:val="20"/>
        </w:numPr>
        <w:spacing w:after="120" w:line="276" w:lineRule="auto"/>
        <w:rPr>
          <w:rFonts w:ascii="Arial" w:hAnsi="Arial" w:cs="Arial"/>
          <w:sz w:val="22"/>
          <w:szCs w:val="22"/>
        </w:rPr>
      </w:pPr>
      <w:r>
        <w:rPr>
          <w:rFonts w:ascii="Arial" w:hAnsi="Arial" w:cs="Arial"/>
          <w:sz w:val="22"/>
          <w:szCs w:val="22"/>
        </w:rPr>
        <w:t>Any witnesses to the complaint.</w:t>
      </w:r>
    </w:p>
    <w:p w14:paraId="463E25C2" w14:textId="5AD3B1CD" w:rsidR="008E573F" w:rsidRDefault="00432CF1" w:rsidP="00B870DE">
      <w:pPr>
        <w:pStyle w:val="1bodycopy10pt"/>
        <w:numPr>
          <w:ilvl w:val="1"/>
          <w:numId w:val="18"/>
        </w:numPr>
        <w:spacing w:line="276" w:lineRule="auto"/>
        <w:ind w:left="567" w:hanging="567"/>
        <w:rPr>
          <w:rFonts w:cs="Arial"/>
          <w:sz w:val="22"/>
          <w:szCs w:val="22"/>
        </w:rPr>
      </w:pPr>
      <w:r w:rsidRPr="00432CF1">
        <w:rPr>
          <w:rFonts w:cs="Arial"/>
          <w:sz w:val="22"/>
          <w:szCs w:val="22"/>
        </w:rPr>
        <w:t xml:space="preserve">Upon receipt of a grievance, </w:t>
      </w:r>
      <w:r w:rsidR="00AB7A41">
        <w:rPr>
          <w:rFonts w:cs="Arial"/>
          <w:sz w:val="22"/>
          <w:szCs w:val="22"/>
        </w:rPr>
        <w:t xml:space="preserve">the </w:t>
      </w:r>
      <w:r w:rsidR="008E573F">
        <w:rPr>
          <w:rFonts w:cs="Arial"/>
          <w:sz w:val="22"/>
          <w:szCs w:val="22"/>
        </w:rPr>
        <w:t xml:space="preserve">senior </w:t>
      </w:r>
      <w:r w:rsidR="00AB7A41">
        <w:rPr>
          <w:rFonts w:cs="Arial"/>
          <w:sz w:val="22"/>
          <w:szCs w:val="22"/>
        </w:rPr>
        <w:t>manager will arrange</w:t>
      </w:r>
      <w:r w:rsidR="008E573F">
        <w:rPr>
          <w:rFonts w:cs="Arial"/>
          <w:sz w:val="22"/>
          <w:szCs w:val="22"/>
        </w:rPr>
        <w:t xml:space="preserve"> a for</w:t>
      </w:r>
      <w:r w:rsidR="004C4DA2">
        <w:rPr>
          <w:rFonts w:cs="Arial"/>
          <w:sz w:val="22"/>
          <w:szCs w:val="22"/>
        </w:rPr>
        <w:t>mal grievance meeting as soon a</w:t>
      </w:r>
      <w:r w:rsidR="008E573F">
        <w:rPr>
          <w:rFonts w:cs="Arial"/>
          <w:sz w:val="22"/>
          <w:szCs w:val="22"/>
        </w:rPr>
        <w:t>s</w:t>
      </w:r>
      <w:r w:rsidR="004C4DA2">
        <w:rPr>
          <w:rFonts w:cs="Arial"/>
          <w:sz w:val="22"/>
          <w:szCs w:val="22"/>
        </w:rPr>
        <w:t xml:space="preserve"> practicabl</w:t>
      </w:r>
      <w:r w:rsidR="008E573F">
        <w:rPr>
          <w:rFonts w:cs="Arial"/>
          <w:sz w:val="22"/>
          <w:szCs w:val="22"/>
        </w:rPr>
        <w:t>y possible (no lat</w:t>
      </w:r>
      <w:r w:rsidR="004C4DA2">
        <w:rPr>
          <w:rFonts w:cs="Arial"/>
          <w:sz w:val="22"/>
          <w:szCs w:val="22"/>
        </w:rPr>
        <w:t>er than 15 working days from the</w:t>
      </w:r>
      <w:r w:rsidR="008E573F">
        <w:rPr>
          <w:rFonts w:cs="Arial"/>
          <w:sz w:val="22"/>
          <w:szCs w:val="22"/>
        </w:rPr>
        <w:t xml:space="preserve"> rec</w:t>
      </w:r>
      <w:r w:rsidR="004C4DA2">
        <w:rPr>
          <w:rFonts w:cs="Arial"/>
          <w:sz w:val="22"/>
          <w:szCs w:val="22"/>
        </w:rPr>
        <w:t>e</w:t>
      </w:r>
      <w:r w:rsidR="008E573F">
        <w:rPr>
          <w:rFonts w:cs="Arial"/>
          <w:sz w:val="22"/>
          <w:szCs w:val="22"/>
        </w:rPr>
        <w:t>ipt of the</w:t>
      </w:r>
      <w:r w:rsidR="004C4DA2">
        <w:rPr>
          <w:rFonts w:cs="Arial"/>
          <w:sz w:val="22"/>
          <w:szCs w:val="22"/>
        </w:rPr>
        <w:t xml:space="preserve"> grie</w:t>
      </w:r>
      <w:r w:rsidR="008E573F">
        <w:rPr>
          <w:rFonts w:cs="Arial"/>
          <w:sz w:val="22"/>
          <w:szCs w:val="22"/>
        </w:rPr>
        <w:t>vance). The s</w:t>
      </w:r>
      <w:r w:rsidR="004C4DA2">
        <w:rPr>
          <w:rFonts w:cs="Arial"/>
          <w:sz w:val="22"/>
          <w:szCs w:val="22"/>
        </w:rPr>
        <w:t>e</w:t>
      </w:r>
      <w:r w:rsidR="00A2377A">
        <w:rPr>
          <w:rFonts w:cs="Arial"/>
          <w:sz w:val="22"/>
          <w:szCs w:val="22"/>
        </w:rPr>
        <w:t>nior manager may</w:t>
      </w:r>
      <w:r w:rsidR="008E573F">
        <w:rPr>
          <w:rFonts w:cs="Arial"/>
          <w:sz w:val="22"/>
          <w:szCs w:val="22"/>
        </w:rPr>
        <w:t xml:space="preserve"> be accompanied</w:t>
      </w:r>
      <w:r w:rsidR="00A2377A">
        <w:rPr>
          <w:rFonts w:cs="Arial"/>
          <w:sz w:val="22"/>
          <w:szCs w:val="22"/>
        </w:rPr>
        <w:t xml:space="preserve"> by</w:t>
      </w:r>
      <w:r w:rsidR="004C4DA2">
        <w:rPr>
          <w:rFonts w:cs="Arial"/>
          <w:sz w:val="22"/>
          <w:szCs w:val="22"/>
        </w:rPr>
        <w:t xml:space="preserve"> </w:t>
      </w:r>
      <w:r w:rsidR="00320A67">
        <w:rPr>
          <w:rFonts w:cs="Arial"/>
          <w:sz w:val="22"/>
          <w:szCs w:val="22"/>
        </w:rPr>
        <w:t xml:space="preserve">a Human Resources (HR) </w:t>
      </w:r>
      <w:r w:rsidR="004C4DA2">
        <w:rPr>
          <w:rFonts w:cs="Arial"/>
          <w:sz w:val="22"/>
          <w:szCs w:val="22"/>
        </w:rPr>
        <w:t>r</w:t>
      </w:r>
      <w:r w:rsidR="008E573F">
        <w:rPr>
          <w:rFonts w:cs="Arial"/>
          <w:sz w:val="22"/>
          <w:szCs w:val="22"/>
        </w:rPr>
        <w:t>epre</w:t>
      </w:r>
      <w:r w:rsidR="004C4DA2">
        <w:rPr>
          <w:rFonts w:cs="Arial"/>
          <w:sz w:val="22"/>
          <w:szCs w:val="22"/>
        </w:rPr>
        <w:t>sen</w:t>
      </w:r>
      <w:r w:rsidR="008E573F">
        <w:rPr>
          <w:rFonts w:cs="Arial"/>
          <w:sz w:val="22"/>
          <w:szCs w:val="22"/>
        </w:rPr>
        <w:t>ta</w:t>
      </w:r>
      <w:r w:rsidR="004C4DA2">
        <w:rPr>
          <w:rFonts w:cs="Arial"/>
          <w:sz w:val="22"/>
          <w:szCs w:val="22"/>
        </w:rPr>
        <w:t>t</w:t>
      </w:r>
      <w:r w:rsidR="008E573F">
        <w:rPr>
          <w:rFonts w:cs="Arial"/>
          <w:sz w:val="22"/>
          <w:szCs w:val="22"/>
        </w:rPr>
        <w:t>ive at the meeting.</w:t>
      </w:r>
    </w:p>
    <w:p w14:paraId="0F17C9B4" w14:textId="29AD65C5" w:rsidR="008E573F" w:rsidRDefault="008E573F" w:rsidP="00B870DE">
      <w:pPr>
        <w:pStyle w:val="1bodycopy10pt"/>
        <w:numPr>
          <w:ilvl w:val="1"/>
          <w:numId w:val="18"/>
        </w:numPr>
        <w:spacing w:line="276" w:lineRule="auto"/>
        <w:ind w:left="567" w:hanging="567"/>
        <w:rPr>
          <w:rFonts w:cs="Arial"/>
          <w:sz w:val="22"/>
          <w:szCs w:val="22"/>
        </w:rPr>
      </w:pPr>
      <w:r>
        <w:rPr>
          <w:rFonts w:cs="Arial"/>
          <w:sz w:val="22"/>
          <w:szCs w:val="22"/>
        </w:rPr>
        <w:t>The employee will receive a</w:t>
      </w:r>
      <w:r w:rsidR="004C4DA2">
        <w:rPr>
          <w:rFonts w:cs="Arial"/>
          <w:sz w:val="22"/>
          <w:szCs w:val="22"/>
        </w:rPr>
        <w:t xml:space="preserve"> </w:t>
      </w:r>
      <w:r>
        <w:rPr>
          <w:rFonts w:cs="Arial"/>
          <w:sz w:val="22"/>
          <w:szCs w:val="22"/>
        </w:rPr>
        <w:t>letter inviting them to the</w:t>
      </w:r>
      <w:r w:rsidR="004C4DA2">
        <w:rPr>
          <w:rFonts w:cs="Arial"/>
          <w:sz w:val="22"/>
          <w:szCs w:val="22"/>
        </w:rPr>
        <w:t xml:space="preserve"> form</w:t>
      </w:r>
      <w:r>
        <w:rPr>
          <w:rFonts w:cs="Arial"/>
          <w:sz w:val="22"/>
          <w:szCs w:val="22"/>
        </w:rPr>
        <w:t>al</w:t>
      </w:r>
      <w:r w:rsidR="004C4DA2">
        <w:rPr>
          <w:rFonts w:cs="Arial"/>
          <w:sz w:val="22"/>
          <w:szCs w:val="22"/>
        </w:rPr>
        <w:t xml:space="preserve"> gri</w:t>
      </w:r>
      <w:r>
        <w:rPr>
          <w:rFonts w:cs="Arial"/>
          <w:sz w:val="22"/>
          <w:szCs w:val="22"/>
        </w:rPr>
        <w:t>evance meeting a</w:t>
      </w:r>
      <w:r w:rsidR="00A2377A">
        <w:rPr>
          <w:rFonts w:cs="Arial"/>
          <w:sz w:val="22"/>
          <w:szCs w:val="22"/>
        </w:rPr>
        <w:t>n</w:t>
      </w:r>
      <w:r>
        <w:rPr>
          <w:rFonts w:cs="Arial"/>
          <w:sz w:val="22"/>
          <w:szCs w:val="22"/>
        </w:rPr>
        <w:t>d will be given at least 5 working days</w:t>
      </w:r>
      <w:r w:rsidR="004C4DA2">
        <w:rPr>
          <w:rFonts w:cs="Arial"/>
          <w:sz w:val="22"/>
          <w:szCs w:val="22"/>
        </w:rPr>
        <w:t>’</w:t>
      </w:r>
      <w:r>
        <w:rPr>
          <w:rFonts w:cs="Arial"/>
          <w:sz w:val="22"/>
          <w:szCs w:val="22"/>
        </w:rPr>
        <w:t xml:space="preserve"> notice of the meeting.</w:t>
      </w:r>
      <w:r w:rsidR="00AB7A41">
        <w:rPr>
          <w:rFonts w:cs="Arial"/>
          <w:sz w:val="22"/>
          <w:szCs w:val="22"/>
        </w:rPr>
        <w:t xml:space="preserve"> </w:t>
      </w:r>
      <w:r>
        <w:rPr>
          <w:rFonts w:cs="Arial"/>
          <w:sz w:val="22"/>
          <w:szCs w:val="22"/>
        </w:rPr>
        <w:t xml:space="preserve">  </w:t>
      </w:r>
    </w:p>
    <w:p w14:paraId="473D16EA" w14:textId="018222F2" w:rsidR="00AB7A41" w:rsidRDefault="004C4DA2" w:rsidP="00B870DE">
      <w:pPr>
        <w:pStyle w:val="1bodycopy10pt"/>
        <w:numPr>
          <w:ilvl w:val="1"/>
          <w:numId w:val="18"/>
        </w:numPr>
        <w:spacing w:line="276" w:lineRule="auto"/>
        <w:ind w:left="567" w:hanging="567"/>
        <w:rPr>
          <w:rFonts w:cs="Arial"/>
          <w:sz w:val="22"/>
          <w:szCs w:val="22"/>
        </w:rPr>
      </w:pPr>
      <w:r>
        <w:rPr>
          <w:rFonts w:cs="Arial"/>
          <w:sz w:val="22"/>
          <w:szCs w:val="22"/>
        </w:rPr>
        <w:t>The employee may be accompanied by a work colleague or</w:t>
      </w:r>
      <w:r w:rsidR="008E573F">
        <w:rPr>
          <w:rFonts w:cs="Arial"/>
          <w:sz w:val="22"/>
          <w:szCs w:val="22"/>
        </w:rPr>
        <w:t xml:space="preserve"> trade union r</w:t>
      </w:r>
      <w:r>
        <w:rPr>
          <w:rFonts w:cs="Arial"/>
          <w:sz w:val="22"/>
          <w:szCs w:val="22"/>
        </w:rPr>
        <w:t>epres</w:t>
      </w:r>
      <w:r w:rsidR="008E573F">
        <w:rPr>
          <w:rFonts w:cs="Arial"/>
          <w:sz w:val="22"/>
          <w:szCs w:val="22"/>
        </w:rPr>
        <w:t>en</w:t>
      </w:r>
      <w:r>
        <w:rPr>
          <w:rFonts w:cs="Arial"/>
          <w:sz w:val="22"/>
          <w:szCs w:val="22"/>
        </w:rPr>
        <w:t>t</w:t>
      </w:r>
      <w:r w:rsidR="008E573F">
        <w:rPr>
          <w:rFonts w:cs="Arial"/>
          <w:sz w:val="22"/>
          <w:szCs w:val="22"/>
        </w:rPr>
        <w:t>ative at the</w:t>
      </w:r>
      <w:r>
        <w:rPr>
          <w:rFonts w:cs="Arial"/>
          <w:sz w:val="22"/>
          <w:szCs w:val="22"/>
        </w:rPr>
        <w:t xml:space="preserve"> formal</w:t>
      </w:r>
      <w:r w:rsidR="008E573F">
        <w:rPr>
          <w:rFonts w:cs="Arial"/>
          <w:sz w:val="22"/>
          <w:szCs w:val="22"/>
        </w:rPr>
        <w:t xml:space="preserve"> meeting.  It is the employee’s re</w:t>
      </w:r>
      <w:r>
        <w:rPr>
          <w:rFonts w:cs="Arial"/>
          <w:sz w:val="22"/>
          <w:szCs w:val="22"/>
        </w:rPr>
        <w:t>sp</w:t>
      </w:r>
      <w:r w:rsidR="008E573F">
        <w:rPr>
          <w:rFonts w:cs="Arial"/>
          <w:sz w:val="22"/>
          <w:szCs w:val="22"/>
        </w:rPr>
        <w:t>o</w:t>
      </w:r>
      <w:r>
        <w:rPr>
          <w:rFonts w:cs="Arial"/>
          <w:sz w:val="22"/>
          <w:szCs w:val="22"/>
        </w:rPr>
        <w:t>n</w:t>
      </w:r>
      <w:r w:rsidR="008E573F">
        <w:rPr>
          <w:rFonts w:cs="Arial"/>
          <w:sz w:val="22"/>
          <w:szCs w:val="22"/>
        </w:rPr>
        <w:t>s</w:t>
      </w:r>
      <w:r>
        <w:rPr>
          <w:rFonts w:cs="Arial"/>
          <w:sz w:val="22"/>
          <w:szCs w:val="22"/>
        </w:rPr>
        <w:t>ibility to make the arrangement</w:t>
      </w:r>
      <w:r w:rsidR="008E573F">
        <w:rPr>
          <w:rFonts w:cs="Arial"/>
          <w:sz w:val="22"/>
          <w:szCs w:val="22"/>
        </w:rPr>
        <w:t xml:space="preserve">s with their </w:t>
      </w:r>
      <w:r>
        <w:rPr>
          <w:rFonts w:cs="Arial"/>
          <w:sz w:val="22"/>
          <w:szCs w:val="22"/>
        </w:rPr>
        <w:t>r</w:t>
      </w:r>
      <w:r w:rsidR="008E573F">
        <w:rPr>
          <w:rFonts w:cs="Arial"/>
          <w:sz w:val="22"/>
          <w:szCs w:val="22"/>
        </w:rPr>
        <w:t>epresentative to attend the meeting.</w:t>
      </w:r>
    </w:p>
    <w:p w14:paraId="0C83FC28" w14:textId="77777777" w:rsidR="00E7102B" w:rsidRDefault="005253B6" w:rsidP="00E7102B">
      <w:pPr>
        <w:pStyle w:val="1bodycopy10pt"/>
        <w:numPr>
          <w:ilvl w:val="1"/>
          <w:numId w:val="18"/>
        </w:numPr>
        <w:spacing w:line="276" w:lineRule="auto"/>
        <w:ind w:left="567" w:hanging="567"/>
        <w:rPr>
          <w:rFonts w:cs="Arial"/>
          <w:sz w:val="22"/>
          <w:szCs w:val="22"/>
        </w:rPr>
      </w:pPr>
      <w:r>
        <w:rPr>
          <w:rFonts w:cs="Arial"/>
          <w:sz w:val="22"/>
          <w:szCs w:val="22"/>
        </w:rPr>
        <w:t>The employee must let the senior manager kn</w:t>
      </w:r>
      <w:r w:rsidR="004C4DA2">
        <w:rPr>
          <w:rFonts w:cs="Arial"/>
          <w:sz w:val="22"/>
          <w:szCs w:val="22"/>
        </w:rPr>
        <w:t>o</w:t>
      </w:r>
      <w:r>
        <w:rPr>
          <w:rFonts w:cs="Arial"/>
          <w:sz w:val="22"/>
          <w:szCs w:val="22"/>
        </w:rPr>
        <w:t>w t</w:t>
      </w:r>
      <w:r w:rsidR="004C4DA2">
        <w:rPr>
          <w:rFonts w:cs="Arial"/>
          <w:sz w:val="22"/>
          <w:szCs w:val="22"/>
        </w:rPr>
        <w:t>h</w:t>
      </w:r>
      <w:r>
        <w:rPr>
          <w:rFonts w:cs="Arial"/>
          <w:sz w:val="22"/>
          <w:szCs w:val="22"/>
        </w:rPr>
        <w:t xml:space="preserve">at they request to be accompanied.  </w:t>
      </w:r>
      <w:r w:rsidR="004C4DA2">
        <w:rPr>
          <w:rFonts w:cs="Arial"/>
          <w:sz w:val="22"/>
          <w:szCs w:val="22"/>
        </w:rPr>
        <w:t xml:space="preserve">If the </w:t>
      </w:r>
      <w:r w:rsidR="00A2377A">
        <w:rPr>
          <w:rFonts w:cs="Arial"/>
          <w:sz w:val="22"/>
          <w:szCs w:val="22"/>
        </w:rPr>
        <w:t xml:space="preserve">employee or their </w:t>
      </w:r>
      <w:r w:rsidR="004C4DA2">
        <w:rPr>
          <w:rFonts w:cs="Arial"/>
          <w:sz w:val="22"/>
          <w:szCs w:val="22"/>
        </w:rPr>
        <w:t>chosen companion will not</w:t>
      </w:r>
      <w:r>
        <w:rPr>
          <w:rFonts w:cs="Arial"/>
          <w:sz w:val="22"/>
          <w:szCs w:val="22"/>
        </w:rPr>
        <w:t xml:space="preserve"> be available o</w:t>
      </w:r>
      <w:r w:rsidR="004C4DA2">
        <w:rPr>
          <w:rFonts w:cs="Arial"/>
          <w:sz w:val="22"/>
          <w:szCs w:val="22"/>
        </w:rPr>
        <w:t xml:space="preserve">n the initial date and time proposed for the </w:t>
      </w:r>
      <w:r>
        <w:rPr>
          <w:rFonts w:cs="Arial"/>
          <w:sz w:val="22"/>
          <w:szCs w:val="22"/>
        </w:rPr>
        <w:t>formal meeting, the senior manager will reschedule the meet</w:t>
      </w:r>
      <w:r w:rsidR="004C4DA2">
        <w:rPr>
          <w:rFonts w:cs="Arial"/>
          <w:sz w:val="22"/>
          <w:szCs w:val="22"/>
        </w:rPr>
        <w:t>ing to an alternative time prop</w:t>
      </w:r>
      <w:r>
        <w:rPr>
          <w:rFonts w:cs="Arial"/>
          <w:sz w:val="22"/>
          <w:szCs w:val="22"/>
        </w:rPr>
        <w:t xml:space="preserve">osed by the </w:t>
      </w:r>
      <w:r w:rsidR="0036070D">
        <w:rPr>
          <w:rFonts w:cs="Arial"/>
          <w:sz w:val="22"/>
          <w:szCs w:val="22"/>
        </w:rPr>
        <w:t>employee, provide</w:t>
      </w:r>
      <w:r w:rsidR="004C4DA2">
        <w:rPr>
          <w:rFonts w:cs="Arial"/>
          <w:sz w:val="22"/>
          <w:szCs w:val="22"/>
        </w:rPr>
        <w:t>d the alternativ</w:t>
      </w:r>
      <w:r w:rsidR="0036070D">
        <w:rPr>
          <w:rFonts w:cs="Arial"/>
          <w:sz w:val="22"/>
          <w:szCs w:val="22"/>
        </w:rPr>
        <w:t>e time</w:t>
      </w:r>
      <w:r w:rsidR="004C4DA2">
        <w:rPr>
          <w:rFonts w:cs="Arial"/>
          <w:sz w:val="22"/>
          <w:szCs w:val="22"/>
        </w:rPr>
        <w:t xml:space="preserve"> i</w:t>
      </w:r>
      <w:r w:rsidR="0036070D">
        <w:rPr>
          <w:rFonts w:cs="Arial"/>
          <w:sz w:val="22"/>
          <w:szCs w:val="22"/>
        </w:rPr>
        <w:t>s</w:t>
      </w:r>
      <w:r w:rsidR="004C4DA2">
        <w:rPr>
          <w:rFonts w:cs="Arial"/>
          <w:sz w:val="22"/>
          <w:szCs w:val="22"/>
        </w:rPr>
        <w:t xml:space="preserve"> bot</w:t>
      </w:r>
      <w:r w:rsidR="0036070D">
        <w:rPr>
          <w:rFonts w:cs="Arial"/>
          <w:sz w:val="22"/>
          <w:szCs w:val="22"/>
        </w:rPr>
        <w:t>h</w:t>
      </w:r>
      <w:r w:rsidR="004C4DA2">
        <w:rPr>
          <w:rFonts w:cs="Arial"/>
          <w:sz w:val="22"/>
          <w:szCs w:val="22"/>
        </w:rPr>
        <w:t xml:space="preserve"> reasonable</w:t>
      </w:r>
      <w:r w:rsidR="0036070D">
        <w:rPr>
          <w:rFonts w:cs="Arial"/>
          <w:sz w:val="22"/>
          <w:szCs w:val="22"/>
        </w:rPr>
        <w:t xml:space="preserve"> and no m</w:t>
      </w:r>
      <w:r w:rsidR="004C4DA2">
        <w:rPr>
          <w:rFonts w:cs="Arial"/>
          <w:sz w:val="22"/>
          <w:szCs w:val="22"/>
        </w:rPr>
        <w:t>ore than 5 worki</w:t>
      </w:r>
      <w:r w:rsidR="0036070D">
        <w:rPr>
          <w:rFonts w:cs="Arial"/>
          <w:sz w:val="22"/>
          <w:szCs w:val="22"/>
        </w:rPr>
        <w:t>ng days after the or</w:t>
      </w:r>
      <w:r w:rsidR="004C4DA2">
        <w:rPr>
          <w:rFonts w:cs="Arial"/>
          <w:sz w:val="22"/>
          <w:szCs w:val="22"/>
        </w:rPr>
        <w:t>i</w:t>
      </w:r>
      <w:r w:rsidR="0036070D">
        <w:rPr>
          <w:rFonts w:cs="Arial"/>
          <w:sz w:val="22"/>
          <w:szCs w:val="22"/>
        </w:rPr>
        <w:t>ginal meeting date.</w:t>
      </w:r>
    </w:p>
    <w:p w14:paraId="61B7BE47" w14:textId="526F224E" w:rsidR="00C8643A" w:rsidRPr="00E7102B" w:rsidRDefault="004C4DA2" w:rsidP="00E7102B">
      <w:pPr>
        <w:pStyle w:val="1bodycopy10pt"/>
        <w:numPr>
          <w:ilvl w:val="1"/>
          <w:numId w:val="18"/>
        </w:numPr>
        <w:spacing w:line="276" w:lineRule="auto"/>
        <w:ind w:left="567" w:hanging="567"/>
        <w:rPr>
          <w:rFonts w:cs="Arial"/>
          <w:sz w:val="22"/>
          <w:szCs w:val="22"/>
        </w:rPr>
      </w:pPr>
      <w:r w:rsidRPr="00E7102B">
        <w:rPr>
          <w:rFonts w:cs="Arial"/>
          <w:sz w:val="22"/>
          <w:szCs w:val="22"/>
        </w:rPr>
        <w:t>An</w:t>
      </w:r>
      <w:r w:rsidR="00C8643A" w:rsidRPr="00E7102B">
        <w:rPr>
          <w:rFonts w:cs="Arial"/>
          <w:sz w:val="22"/>
          <w:szCs w:val="22"/>
        </w:rPr>
        <w:t xml:space="preserve"> investigation may be started before a formal grievance m</w:t>
      </w:r>
      <w:r w:rsidRPr="00E7102B">
        <w:rPr>
          <w:rFonts w:cs="Arial"/>
          <w:sz w:val="22"/>
          <w:szCs w:val="22"/>
        </w:rPr>
        <w:t>eeting is held, where this is co</w:t>
      </w:r>
      <w:r w:rsidR="00C8643A" w:rsidRPr="00E7102B">
        <w:rPr>
          <w:rFonts w:cs="Arial"/>
          <w:sz w:val="22"/>
          <w:szCs w:val="22"/>
        </w:rPr>
        <w:t>ns</w:t>
      </w:r>
      <w:r w:rsidRPr="00E7102B">
        <w:rPr>
          <w:rFonts w:cs="Arial"/>
          <w:sz w:val="22"/>
          <w:szCs w:val="22"/>
        </w:rPr>
        <w:t>idered appropria</w:t>
      </w:r>
      <w:r w:rsidR="00C8643A" w:rsidRPr="00E7102B">
        <w:rPr>
          <w:rFonts w:cs="Arial"/>
          <w:sz w:val="22"/>
          <w:szCs w:val="22"/>
        </w:rPr>
        <w:t>te.  In other cases, a f</w:t>
      </w:r>
      <w:r w:rsidR="00DB3FB9" w:rsidRPr="00E7102B">
        <w:rPr>
          <w:rFonts w:cs="Arial"/>
          <w:sz w:val="22"/>
          <w:szCs w:val="22"/>
        </w:rPr>
        <w:t>ormal grievanc</w:t>
      </w:r>
      <w:r w:rsidR="00C8643A" w:rsidRPr="00E7102B">
        <w:rPr>
          <w:rFonts w:cs="Arial"/>
          <w:sz w:val="22"/>
          <w:szCs w:val="22"/>
        </w:rPr>
        <w:t>e</w:t>
      </w:r>
      <w:r w:rsidR="00DB3FB9" w:rsidRPr="00E7102B">
        <w:rPr>
          <w:rFonts w:cs="Arial"/>
          <w:sz w:val="22"/>
          <w:szCs w:val="22"/>
        </w:rPr>
        <w:t xml:space="preserve"> </w:t>
      </w:r>
      <w:r w:rsidR="00C8643A" w:rsidRPr="00E7102B">
        <w:rPr>
          <w:rFonts w:cs="Arial"/>
          <w:sz w:val="22"/>
          <w:szCs w:val="22"/>
        </w:rPr>
        <w:t>meetin</w:t>
      </w:r>
      <w:r w:rsidR="00DB3FB9" w:rsidRPr="00E7102B">
        <w:rPr>
          <w:rFonts w:cs="Arial"/>
          <w:sz w:val="22"/>
          <w:szCs w:val="22"/>
        </w:rPr>
        <w:t>g may be held before deci</w:t>
      </w:r>
      <w:r w:rsidR="00C8643A" w:rsidRPr="00E7102B">
        <w:rPr>
          <w:rFonts w:cs="Arial"/>
          <w:sz w:val="22"/>
          <w:szCs w:val="22"/>
        </w:rPr>
        <w:t xml:space="preserve">ding what investigation (if any) to carry out.  </w:t>
      </w:r>
    </w:p>
    <w:p w14:paraId="2F73154D" w14:textId="1A67B2A4" w:rsidR="008E573F" w:rsidRDefault="00E7102B" w:rsidP="00B870DE">
      <w:pPr>
        <w:pStyle w:val="1bodycopy10pt"/>
        <w:numPr>
          <w:ilvl w:val="1"/>
          <w:numId w:val="18"/>
        </w:numPr>
        <w:spacing w:line="276" w:lineRule="auto"/>
        <w:ind w:left="567" w:hanging="567"/>
        <w:rPr>
          <w:rFonts w:cs="Arial"/>
          <w:sz w:val="22"/>
          <w:szCs w:val="22"/>
        </w:rPr>
      </w:pPr>
      <w:r>
        <w:rPr>
          <w:rFonts w:cs="Arial"/>
          <w:sz w:val="22"/>
          <w:szCs w:val="22"/>
        </w:rPr>
        <w:lastRenderedPageBreak/>
        <w:t>At the meeting, the employee will be provided with the opportunity to clarify the nature of their complaint and outline what they feel is a reasonable resolution.  The senior manager will adjourn the meeting to consider the information that has been shared during the meeting in order to inform their decision</w:t>
      </w:r>
      <w:r w:rsidR="00320A67">
        <w:rPr>
          <w:rFonts w:cs="Arial"/>
          <w:sz w:val="22"/>
          <w:szCs w:val="22"/>
        </w:rPr>
        <w:t>-</w:t>
      </w:r>
      <w:r>
        <w:rPr>
          <w:rFonts w:cs="Arial"/>
          <w:sz w:val="22"/>
          <w:szCs w:val="22"/>
        </w:rPr>
        <w:t>making.  After an adjournment</w:t>
      </w:r>
      <w:r w:rsidR="008E573F">
        <w:rPr>
          <w:rFonts w:cs="Arial"/>
          <w:sz w:val="22"/>
          <w:szCs w:val="22"/>
        </w:rPr>
        <w:t>, if the se</w:t>
      </w:r>
      <w:r w:rsidR="00DB3FB9">
        <w:rPr>
          <w:rFonts w:cs="Arial"/>
          <w:sz w:val="22"/>
          <w:szCs w:val="22"/>
        </w:rPr>
        <w:t>nior manager fee</w:t>
      </w:r>
      <w:r w:rsidR="008E573F">
        <w:rPr>
          <w:rFonts w:cs="Arial"/>
          <w:sz w:val="22"/>
          <w:szCs w:val="22"/>
        </w:rPr>
        <w:t>l</w:t>
      </w:r>
      <w:r w:rsidR="00DB3FB9">
        <w:rPr>
          <w:rFonts w:cs="Arial"/>
          <w:sz w:val="22"/>
          <w:szCs w:val="22"/>
        </w:rPr>
        <w:t>s</w:t>
      </w:r>
      <w:r w:rsidR="008E573F">
        <w:rPr>
          <w:rFonts w:cs="Arial"/>
          <w:sz w:val="22"/>
          <w:szCs w:val="22"/>
        </w:rPr>
        <w:t xml:space="preserve"> they are able to </w:t>
      </w:r>
      <w:proofErr w:type="gramStart"/>
      <w:r w:rsidR="008E573F">
        <w:rPr>
          <w:rFonts w:cs="Arial"/>
          <w:sz w:val="22"/>
          <w:szCs w:val="22"/>
        </w:rPr>
        <w:t>make a decision</w:t>
      </w:r>
      <w:proofErr w:type="gramEnd"/>
      <w:r w:rsidR="008E573F">
        <w:rPr>
          <w:rFonts w:cs="Arial"/>
          <w:sz w:val="22"/>
          <w:szCs w:val="22"/>
        </w:rPr>
        <w:t xml:space="preserve"> they should</w:t>
      </w:r>
      <w:r w:rsidR="00DB3FB9">
        <w:rPr>
          <w:rFonts w:cs="Arial"/>
          <w:sz w:val="22"/>
          <w:szCs w:val="22"/>
        </w:rPr>
        <w:t xml:space="preserve"> reconvene </w:t>
      </w:r>
      <w:r w:rsidR="008E573F">
        <w:rPr>
          <w:rFonts w:cs="Arial"/>
          <w:sz w:val="22"/>
          <w:szCs w:val="22"/>
        </w:rPr>
        <w:t>th</w:t>
      </w:r>
      <w:r w:rsidR="00DB3FB9">
        <w:rPr>
          <w:rFonts w:cs="Arial"/>
          <w:sz w:val="22"/>
          <w:szCs w:val="22"/>
        </w:rPr>
        <w:t>e</w:t>
      </w:r>
      <w:r w:rsidR="008E573F">
        <w:rPr>
          <w:rFonts w:cs="Arial"/>
          <w:sz w:val="22"/>
          <w:szCs w:val="22"/>
        </w:rPr>
        <w:t xml:space="preserve"> meeting and inform</w:t>
      </w:r>
      <w:r>
        <w:rPr>
          <w:rFonts w:cs="Arial"/>
          <w:sz w:val="22"/>
          <w:szCs w:val="22"/>
        </w:rPr>
        <w:t xml:space="preserve"> the</w:t>
      </w:r>
      <w:r w:rsidR="008E573F">
        <w:rPr>
          <w:rFonts w:cs="Arial"/>
          <w:sz w:val="22"/>
          <w:szCs w:val="22"/>
        </w:rPr>
        <w:t xml:space="preserve"> employee of their decision.</w:t>
      </w:r>
    </w:p>
    <w:p w14:paraId="442FE58F" w14:textId="173D0D74" w:rsidR="00E7102B" w:rsidRDefault="008E573F" w:rsidP="00E7102B">
      <w:pPr>
        <w:pStyle w:val="1bodycopy10pt"/>
        <w:numPr>
          <w:ilvl w:val="1"/>
          <w:numId w:val="18"/>
        </w:numPr>
        <w:spacing w:line="276" w:lineRule="auto"/>
        <w:ind w:left="567" w:hanging="567"/>
        <w:rPr>
          <w:rFonts w:cs="Arial"/>
          <w:sz w:val="22"/>
          <w:szCs w:val="22"/>
        </w:rPr>
      </w:pPr>
      <w:r>
        <w:rPr>
          <w:rFonts w:cs="Arial"/>
          <w:sz w:val="22"/>
          <w:szCs w:val="22"/>
        </w:rPr>
        <w:t>Alternatively</w:t>
      </w:r>
      <w:r w:rsidR="00320A67">
        <w:rPr>
          <w:rFonts w:cs="Arial"/>
          <w:sz w:val="22"/>
          <w:szCs w:val="22"/>
        </w:rPr>
        <w:t>,</w:t>
      </w:r>
      <w:r>
        <w:rPr>
          <w:rFonts w:cs="Arial"/>
          <w:sz w:val="22"/>
          <w:szCs w:val="22"/>
        </w:rPr>
        <w:t xml:space="preserve"> </w:t>
      </w:r>
      <w:r w:rsidR="00DB3FB9">
        <w:rPr>
          <w:rFonts w:cs="Arial"/>
          <w:sz w:val="22"/>
          <w:szCs w:val="22"/>
        </w:rPr>
        <w:t>they may not be able</w:t>
      </w:r>
      <w:r>
        <w:rPr>
          <w:rFonts w:cs="Arial"/>
          <w:sz w:val="22"/>
          <w:szCs w:val="22"/>
        </w:rPr>
        <w:t xml:space="preserve"> to </w:t>
      </w:r>
      <w:proofErr w:type="gramStart"/>
      <w:r>
        <w:rPr>
          <w:rFonts w:cs="Arial"/>
          <w:sz w:val="22"/>
          <w:szCs w:val="22"/>
        </w:rPr>
        <w:t>make a decision</w:t>
      </w:r>
      <w:proofErr w:type="gramEnd"/>
      <w:r>
        <w:rPr>
          <w:rFonts w:cs="Arial"/>
          <w:sz w:val="22"/>
          <w:szCs w:val="22"/>
        </w:rPr>
        <w:t xml:space="preserve"> </w:t>
      </w:r>
      <w:r w:rsidR="00E7102B">
        <w:rPr>
          <w:rFonts w:cs="Arial"/>
          <w:sz w:val="22"/>
          <w:szCs w:val="22"/>
        </w:rPr>
        <w:t xml:space="preserve">immediately </w:t>
      </w:r>
      <w:r w:rsidR="00DB3FB9">
        <w:rPr>
          <w:rFonts w:cs="Arial"/>
          <w:sz w:val="22"/>
          <w:szCs w:val="22"/>
        </w:rPr>
        <w:t>and may need to carry out further</w:t>
      </w:r>
      <w:r>
        <w:rPr>
          <w:rFonts w:cs="Arial"/>
          <w:sz w:val="22"/>
          <w:szCs w:val="22"/>
        </w:rPr>
        <w:t xml:space="preserve"> </w:t>
      </w:r>
      <w:r w:rsidR="00DB3FB9">
        <w:rPr>
          <w:rFonts w:cs="Arial"/>
          <w:sz w:val="22"/>
          <w:szCs w:val="22"/>
        </w:rPr>
        <w:t>investigations</w:t>
      </w:r>
      <w:r>
        <w:rPr>
          <w:rFonts w:cs="Arial"/>
          <w:sz w:val="22"/>
          <w:szCs w:val="22"/>
        </w:rPr>
        <w:t xml:space="preserve"> or speak to other colleagues.  If this is th</w:t>
      </w:r>
      <w:r w:rsidR="00DB3FB9">
        <w:rPr>
          <w:rFonts w:cs="Arial"/>
          <w:sz w:val="22"/>
          <w:szCs w:val="22"/>
        </w:rPr>
        <w:t>e</w:t>
      </w:r>
      <w:r>
        <w:rPr>
          <w:rFonts w:cs="Arial"/>
          <w:sz w:val="22"/>
          <w:szCs w:val="22"/>
        </w:rPr>
        <w:t xml:space="preserve"> case, th</w:t>
      </w:r>
      <w:r w:rsidR="00C8643A">
        <w:rPr>
          <w:rFonts w:cs="Arial"/>
          <w:sz w:val="22"/>
          <w:szCs w:val="22"/>
        </w:rPr>
        <w:t xml:space="preserve">e senior manager will inform </w:t>
      </w:r>
      <w:r w:rsidR="00E7102B">
        <w:rPr>
          <w:rFonts w:cs="Arial"/>
          <w:sz w:val="22"/>
          <w:szCs w:val="22"/>
        </w:rPr>
        <w:t>t</w:t>
      </w:r>
      <w:r w:rsidR="00C8643A">
        <w:rPr>
          <w:rFonts w:cs="Arial"/>
          <w:sz w:val="22"/>
          <w:szCs w:val="22"/>
        </w:rPr>
        <w:t>he employee of this during the meeting.</w:t>
      </w:r>
    </w:p>
    <w:p w14:paraId="4BA937CF" w14:textId="34AE461E" w:rsidR="00E7102B" w:rsidRDefault="00C8643A" w:rsidP="00E7102B">
      <w:pPr>
        <w:pStyle w:val="1bodycopy10pt"/>
        <w:numPr>
          <w:ilvl w:val="1"/>
          <w:numId w:val="18"/>
        </w:numPr>
        <w:spacing w:line="276" w:lineRule="auto"/>
        <w:ind w:left="567" w:hanging="567"/>
        <w:rPr>
          <w:rFonts w:cs="Arial"/>
          <w:sz w:val="22"/>
          <w:szCs w:val="22"/>
        </w:rPr>
      </w:pPr>
      <w:r w:rsidRPr="00E7102B">
        <w:rPr>
          <w:rFonts w:cs="Arial"/>
          <w:sz w:val="22"/>
          <w:szCs w:val="22"/>
        </w:rPr>
        <w:t xml:space="preserve">Following </w:t>
      </w:r>
      <w:r w:rsidR="00DB3FB9" w:rsidRPr="00E7102B">
        <w:rPr>
          <w:rFonts w:cs="Arial"/>
          <w:sz w:val="22"/>
          <w:szCs w:val="22"/>
        </w:rPr>
        <w:t>further inve</w:t>
      </w:r>
      <w:r w:rsidRPr="00E7102B">
        <w:rPr>
          <w:rFonts w:cs="Arial"/>
          <w:sz w:val="22"/>
          <w:szCs w:val="22"/>
        </w:rPr>
        <w:t>stigations, the senior manager</w:t>
      </w:r>
      <w:r w:rsidR="00DB3FB9" w:rsidRPr="00E7102B">
        <w:rPr>
          <w:rFonts w:cs="Arial"/>
          <w:sz w:val="22"/>
          <w:szCs w:val="22"/>
        </w:rPr>
        <w:t xml:space="preserve"> should write the employee to pr</w:t>
      </w:r>
      <w:r w:rsidRPr="00E7102B">
        <w:rPr>
          <w:rFonts w:cs="Arial"/>
          <w:sz w:val="22"/>
          <w:szCs w:val="22"/>
        </w:rPr>
        <w:t>ovi</w:t>
      </w:r>
      <w:r w:rsidR="00DB3FB9" w:rsidRPr="00E7102B">
        <w:rPr>
          <w:rFonts w:cs="Arial"/>
          <w:sz w:val="22"/>
          <w:szCs w:val="22"/>
        </w:rPr>
        <w:t>d</w:t>
      </w:r>
      <w:r w:rsidR="00E7102B">
        <w:rPr>
          <w:rFonts w:cs="Arial"/>
          <w:sz w:val="22"/>
          <w:szCs w:val="22"/>
        </w:rPr>
        <w:t>e</w:t>
      </w:r>
      <w:r w:rsidRPr="00E7102B">
        <w:rPr>
          <w:rFonts w:cs="Arial"/>
          <w:sz w:val="22"/>
          <w:szCs w:val="22"/>
        </w:rPr>
        <w:t xml:space="preserve"> a response to the grievance in full, giving them the outcome of their</w:t>
      </w:r>
      <w:r w:rsidR="00DB3FB9" w:rsidRPr="00E7102B">
        <w:rPr>
          <w:rFonts w:cs="Arial"/>
          <w:sz w:val="22"/>
          <w:szCs w:val="22"/>
        </w:rPr>
        <w:t xml:space="preserve"> decision.  </w:t>
      </w:r>
      <w:r w:rsidRPr="00E7102B">
        <w:rPr>
          <w:rFonts w:cs="Arial"/>
          <w:sz w:val="22"/>
          <w:szCs w:val="22"/>
        </w:rPr>
        <w:t>Wh</w:t>
      </w:r>
      <w:r w:rsidR="00DB3FB9" w:rsidRPr="00E7102B">
        <w:rPr>
          <w:rFonts w:cs="Arial"/>
          <w:sz w:val="22"/>
          <w:szCs w:val="22"/>
        </w:rPr>
        <w:t>erev</w:t>
      </w:r>
      <w:r w:rsidRPr="00E7102B">
        <w:rPr>
          <w:rFonts w:cs="Arial"/>
          <w:sz w:val="22"/>
          <w:szCs w:val="22"/>
        </w:rPr>
        <w:t>er possible, this final decision should be provided within 10 w</w:t>
      </w:r>
      <w:r w:rsidR="00DB3FB9" w:rsidRPr="00E7102B">
        <w:rPr>
          <w:rFonts w:cs="Arial"/>
          <w:sz w:val="22"/>
          <w:szCs w:val="22"/>
        </w:rPr>
        <w:t>o</w:t>
      </w:r>
      <w:r w:rsidRPr="00E7102B">
        <w:rPr>
          <w:rFonts w:cs="Arial"/>
          <w:sz w:val="22"/>
          <w:szCs w:val="22"/>
        </w:rPr>
        <w:t>rking days of t</w:t>
      </w:r>
      <w:r w:rsidR="00DB3FB9" w:rsidRPr="00E7102B">
        <w:rPr>
          <w:rFonts w:cs="Arial"/>
          <w:sz w:val="22"/>
          <w:szCs w:val="22"/>
        </w:rPr>
        <w:t>h</w:t>
      </w:r>
      <w:r w:rsidRPr="00E7102B">
        <w:rPr>
          <w:rFonts w:cs="Arial"/>
          <w:sz w:val="22"/>
          <w:szCs w:val="22"/>
        </w:rPr>
        <w:t>e original meeting. If it is not possible to respond within</w:t>
      </w:r>
      <w:r w:rsidR="00DB3FB9" w:rsidRPr="00E7102B">
        <w:rPr>
          <w:rFonts w:cs="Arial"/>
          <w:sz w:val="22"/>
          <w:szCs w:val="22"/>
        </w:rPr>
        <w:t xml:space="preserve"> </w:t>
      </w:r>
      <w:r w:rsidRPr="00E7102B">
        <w:rPr>
          <w:rFonts w:cs="Arial"/>
          <w:sz w:val="22"/>
          <w:szCs w:val="22"/>
        </w:rPr>
        <w:t xml:space="preserve">this timeframe </w:t>
      </w:r>
      <w:r w:rsidR="00DB3FB9" w:rsidRPr="00E7102B">
        <w:rPr>
          <w:rFonts w:cs="Arial"/>
          <w:sz w:val="22"/>
          <w:szCs w:val="22"/>
        </w:rPr>
        <w:t>due to the nature of the complaint, the</w:t>
      </w:r>
      <w:r w:rsidRPr="00E7102B">
        <w:rPr>
          <w:rFonts w:cs="Arial"/>
          <w:sz w:val="22"/>
          <w:szCs w:val="22"/>
        </w:rPr>
        <w:t xml:space="preserve"> </w:t>
      </w:r>
      <w:r w:rsidR="00DB3FB9" w:rsidRPr="00E7102B">
        <w:rPr>
          <w:rFonts w:cs="Arial"/>
          <w:sz w:val="22"/>
          <w:szCs w:val="22"/>
        </w:rPr>
        <w:t>e</w:t>
      </w:r>
      <w:r w:rsidRPr="00E7102B">
        <w:rPr>
          <w:rFonts w:cs="Arial"/>
          <w:sz w:val="22"/>
          <w:szCs w:val="22"/>
        </w:rPr>
        <w:t>mployee should be provided with a written explan</w:t>
      </w:r>
      <w:r w:rsidR="00DB3FB9" w:rsidRPr="00E7102B">
        <w:rPr>
          <w:rFonts w:cs="Arial"/>
          <w:sz w:val="22"/>
          <w:szCs w:val="22"/>
        </w:rPr>
        <w:t>a</w:t>
      </w:r>
      <w:r w:rsidRPr="00E7102B">
        <w:rPr>
          <w:rFonts w:cs="Arial"/>
          <w:sz w:val="22"/>
          <w:szCs w:val="22"/>
        </w:rPr>
        <w:t>ti</w:t>
      </w:r>
      <w:r w:rsidR="00DB3FB9" w:rsidRPr="00E7102B">
        <w:rPr>
          <w:rFonts w:cs="Arial"/>
          <w:sz w:val="22"/>
          <w:szCs w:val="22"/>
        </w:rPr>
        <w:t>o</w:t>
      </w:r>
      <w:r w:rsidRPr="00E7102B">
        <w:rPr>
          <w:rFonts w:cs="Arial"/>
          <w:sz w:val="22"/>
          <w:szCs w:val="22"/>
        </w:rPr>
        <w:t>n of the delay and advised when a re</w:t>
      </w:r>
      <w:r w:rsidR="00DB3FB9" w:rsidRPr="00E7102B">
        <w:rPr>
          <w:rFonts w:cs="Arial"/>
          <w:sz w:val="22"/>
          <w:szCs w:val="22"/>
        </w:rPr>
        <w:t>spo</w:t>
      </w:r>
      <w:r w:rsidRPr="00E7102B">
        <w:rPr>
          <w:rFonts w:cs="Arial"/>
          <w:sz w:val="22"/>
          <w:szCs w:val="22"/>
        </w:rPr>
        <w:t>n</w:t>
      </w:r>
      <w:r w:rsidR="00DB3FB9" w:rsidRPr="00E7102B">
        <w:rPr>
          <w:rFonts w:cs="Arial"/>
          <w:sz w:val="22"/>
          <w:szCs w:val="22"/>
        </w:rPr>
        <w:t>s</w:t>
      </w:r>
      <w:r w:rsidRPr="00E7102B">
        <w:rPr>
          <w:rFonts w:cs="Arial"/>
          <w:sz w:val="22"/>
          <w:szCs w:val="22"/>
        </w:rPr>
        <w:t>e can be expected.</w:t>
      </w:r>
    </w:p>
    <w:p w14:paraId="2F08BC7C" w14:textId="4C8256E6" w:rsidR="00AB7A41" w:rsidRPr="00030224" w:rsidRDefault="00C8643A" w:rsidP="00030224">
      <w:pPr>
        <w:pStyle w:val="1bodycopy10pt"/>
        <w:numPr>
          <w:ilvl w:val="1"/>
          <w:numId w:val="18"/>
        </w:numPr>
        <w:spacing w:line="276" w:lineRule="auto"/>
        <w:ind w:left="567" w:hanging="567"/>
        <w:rPr>
          <w:rFonts w:cs="Arial"/>
          <w:sz w:val="22"/>
          <w:szCs w:val="22"/>
        </w:rPr>
      </w:pPr>
      <w:r w:rsidRPr="00E7102B">
        <w:rPr>
          <w:rFonts w:cs="Arial"/>
          <w:sz w:val="22"/>
          <w:szCs w:val="22"/>
        </w:rPr>
        <w:t>The letter confirming the</w:t>
      </w:r>
      <w:r w:rsidR="00DB3FB9" w:rsidRPr="00E7102B">
        <w:rPr>
          <w:rFonts w:cs="Arial"/>
          <w:sz w:val="22"/>
          <w:szCs w:val="22"/>
        </w:rPr>
        <w:t xml:space="preserve"> final decision should</w:t>
      </w:r>
      <w:r w:rsidRPr="00E7102B">
        <w:rPr>
          <w:rFonts w:cs="Arial"/>
          <w:sz w:val="22"/>
          <w:szCs w:val="22"/>
        </w:rPr>
        <w:t xml:space="preserve"> outline that if they are</w:t>
      </w:r>
      <w:r w:rsidR="00DB3FB9" w:rsidRPr="00E7102B">
        <w:rPr>
          <w:rFonts w:cs="Arial"/>
          <w:sz w:val="22"/>
          <w:szCs w:val="22"/>
        </w:rPr>
        <w:t xml:space="preserve"> </w:t>
      </w:r>
      <w:r w:rsidRPr="00E7102B">
        <w:rPr>
          <w:rFonts w:cs="Arial"/>
          <w:sz w:val="22"/>
          <w:szCs w:val="22"/>
        </w:rPr>
        <w:t>dis</w:t>
      </w:r>
      <w:r w:rsidR="00DB3FB9" w:rsidRPr="00E7102B">
        <w:rPr>
          <w:rFonts w:cs="Arial"/>
          <w:sz w:val="22"/>
          <w:szCs w:val="22"/>
        </w:rPr>
        <w:t>sati</w:t>
      </w:r>
      <w:r w:rsidRPr="00E7102B">
        <w:rPr>
          <w:rFonts w:cs="Arial"/>
          <w:sz w:val="22"/>
          <w:szCs w:val="22"/>
        </w:rPr>
        <w:t>sfied with the decision, they</w:t>
      </w:r>
      <w:r w:rsidR="00DB3FB9" w:rsidRPr="00E7102B">
        <w:rPr>
          <w:rFonts w:cs="Arial"/>
          <w:sz w:val="22"/>
          <w:szCs w:val="22"/>
        </w:rPr>
        <w:t xml:space="preserve"> have a right </w:t>
      </w:r>
      <w:r w:rsidRPr="00E7102B">
        <w:rPr>
          <w:rFonts w:cs="Arial"/>
          <w:sz w:val="22"/>
          <w:szCs w:val="22"/>
        </w:rPr>
        <w:t>to appeal</w:t>
      </w:r>
      <w:r w:rsidR="00E96FD3">
        <w:rPr>
          <w:rFonts w:cs="Arial"/>
          <w:sz w:val="22"/>
          <w:szCs w:val="22"/>
        </w:rPr>
        <w:t>.</w:t>
      </w:r>
    </w:p>
    <w:p w14:paraId="12C09260" w14:textId="0AC4184F" w:rsidR="00432CF1" w:rsidRPr="00432CF1" w:rsidRDefault="00432CF1" w:rsidP="00432CF1">
      <w:pPr>
        <w:pStyle w:val="Subhead2"/>
        <w:spacing w:line="276" w:lineRule="auto"/>
        <w:rPr>
          <w:rFonts w:cs="Arial"/>
          <w:color w:val="auto"/>
          <w:sz w:val="22"/>
          <w:szCs w:val="22"/>
        </w:rPr>
      </w:pPr>
      <w:r w:rsidRPr="00432CF1">
        <w:rPr>
          <w:rFonts w:cs="Arial"/>
          <w:color w:val="auto"/>
          <w:sz w:val="22"/>
          <w:szCs w:val="22"/>
        </w:rPr>
        <w:t>Appeals</w:t>
      </w:r>
    </w:p>
    <w:p w14:paraId="00BC2048" w14:textId="77777777" w:rsidR="00432CF1" w:rsidRPr="00432CF1" w:rsidRDefault="00432CF1" w:rsidP="00B870DE">
      <w:pPr>
        <w:pStyle w:val="1bodycopy10pt"/>
        <w:numPr>
          <w:ilvl w:val="1"/>
          <w:numId w:val="18"/>
        </w:numPr>
        <w:spacing w:line="276" w:lineRule="auto"/>
        <w:ind w:left="567" w:hanging="567"/>
        <w:rPr>
          <w:rFonts w:cs="Arial"/>
          <w:sz w:val="22"/>
          <w:szCs w:val="22"/>
        </w:rPr>
      </w:pPr>
      <w:r w:rsidRPr="00432CF1">
        <w:rPr>
          <w:rFonts w:cs="Arial"/>
          <w:sz w:val="22"/>
          <w:szCs w:val="22"/>
        </w:rPr>
        <w:t>If the employee is not satisfied with the outcome of the grievance they have the right to appeal the decision.</w:t>
      </w:r>
    </w:p>
    <w:p w14:paraId="4C2F0E7F" w14:textId="082C3DF1" w:rsidR="00432CF1" w:rsidRPr="00432CF1" w:rsidRDefault="00432CF1" w:rsidP="00B870DE">
      <w:pPr>
        <w:pStyle w:val="ListParagraph"/>
        <w:numPr>
          <w:ilvl w:val="1"/>
          <w:numId w:val="18"/>
        </w:numPr>
        <w:spacing w:line="276" w:lineRule="auto"/>
        <w:ind w:left="567" w:hanging="567"/>
        <w:rPr>
          <w:rFonts w:ascii="Arial" w:hAnsi="Arial" w:cs="Arial"/>
          <w:sz w:val="22"/>
          <w:szCs w:val="22"/>
        </w:rPr>
      </w:pPr>
      <w:r w:rsidRPr="00432CF1">
        <w:rPr>
          <w:rFonts w:ascii="Arial" w:eastAsia="Arial" w:hAnsi="Arial" w:cs="Arial"/>
          <w:sz w:val="22"/>
          <w:szCs w:val="22"/>
        </w:rPr>
        <w:t xml:space="preserve">The appeal must be lodged with the </w:t>
      </w:r>
      <w:r w:rsidR="0036070D">
        <w:rPr>
          <w:rFonts w:ascii="Arial" w:eastAsia="Arial" w:hAnsi="Arial" w:cs="Arial"/>
          <w:sz w:val="22"/>
          <w:szCs w:val="22"/>
        </w:rPr>
        <w:t>Trust HR Manager</w:t>
      </w:r>
      <w:r w:rsidR="00D221F0">
        <w:rPr>
          <w:rFonts w:ascii="Arial" w:eastAsia="Arial" w:hAnsi="Arial" w:cs="Arial"/>
          <w:sz w:val="22"/>
          <w:szCs w:val="22"/>
        </w:rPr>
        <w:t xml:space="preserve"> in writing, within 10</w:t>
      </w:r>
      <w:r w:rsidRPr="00432CF1">
        <w:rPr>
          <w:rFonts w:ascii="Arial" w:eastAsia="Arial" w:hAnsi="Arial" w:cs="Arial"/>
          <w:sz w:val="22"/>
          <w:szCs w:val="22"/>
        </w:rPr>
        <w:t xml:space="preserve"> working days of the date </w:t>
      </w:r>
      <w:r w:rsidR="00E96FD3">
        <w:rPr>
          <w:rFonts w:ascii="Arial" w:hAnsi="Arial" w:cs="Arial"/>
          <w:sz w:val="22"/>
          <w:szCs w:val="22"/>
        </w:rPr>
        <w:t xml:space="preserve">of the decision letter, </w:t>
      </w:r>
      <w:r w:rsidRPr="00432CF1">
        <w:rPr>
          <w:rFonts w:ascii="Arial" w:hAnsi="Arial" w:cs="Arial"/>
          <w:sz w:val="22"/>
          <w:szCs w:val="22"/>
        </w:rPr>
        <w:t>setting out the grounds for appeal.</w:t>
      </w:r>
    </w:p>
    <w:p w14:paraId="444BFBA6" w14:textId="77777777" w:rsidR="00432CF1" w:rsidRPr="00432CF1" w:rsidRDefault="00432CF1" w:rsidP="00B870DE">
      <w:pPr>
        <w:pStyle w:val="ListParagraph"/>
        <w:numPr>
          <w:ilvl w:val="1"/>
          <w:numId w:val="18"/>
        </w:numPr>
        <w:spacing w:line="276" w:lineRule="auto"/>
        <w:ind w:left="567" w:hanging="567"/>
        <w:contextualSpacing w:val="0"/>
        <w:rPr>
          <w:rFonts w:ascii="Arial" w:hAnsi="Arial" w:cs="Arial"/>
          <w:sz w:val="22"/>
          <w:szCs w:val="22"/>
          <w:lang w:eastAsia="en-GB"/>
        </w:rPr>
      </w:pPr>
      <w:r w:rsidRPr="00432CF1">
        <w:rPr>
          <w:rFonts w:ascii="Arial" w:hAnsi="Arial" w:cs="Arial"/>
          <w:sz w:val="22"/>
          <w:szCs w:val="22"/>
          <w:lang w:eastAsia="en-GB"/>
        </w:rPr>
        <w:t>An appeal is not designed to re-hear the matter but to examine the grounds of appeal. The employee should therefore be specific about the grounds of the appeal.  A full re-hearing may be appropriate in exceptional circumstances.</w:t>
      </w:r>
    </w:p>
    <w:p w14:paraId="3201E89F" w14:textId="1C39E6BF" w:rsidR="00432CF1" w:rsidRPr="00432CF1" w:rsidRDefault="00432CF1" w:rsidP="00B870DE">
      <w:pPr>
        <w:pStyle w:val="Section-Level2"/>
        <w:widowControl/>
        <w:numPr>
          <w:ilvl w:val="1"/>
          <w:numId w:val="18"/>
        </w:numPr>
        <w:autoSpaceDE/>
        <w:autoSpaceDN/>
        <w:spacing w:before="240"/>
        <w:ind w:left="567" w:hanging="567"/>
        <w:rPr>
          <w:rFonts w:ascii="Arial" w:hAnsi="Arial" w:cs="Arial"/>
        </w:rPr>
      </w:pPr>
      <w:r w:rsidRPr="00432CF1">
        <w:rPr>
          <w:rFonts w:ascii="Arial" w:hAnsi="Arial" w:cs="Arial"/>
        </w:rPr>
        <w:t xml:space="preserve">An appeal against the outcome of a grievance will be heard by </w:t>
      </w:r>
      <w:r w:rsidR="0036070D">
        <w:rPr>
          <w:rFonts w:ascii="Arial" w:hAnsi="Arial" w:cs="Arial"/>
        </w:rPr>
        <w:t xml:space="preserve">an </w:t>
      </w:r>
      <w:r w:rsidR="004B7C34">
        <w:rPr>
          <w:rFonts w:ascii="Arial" w:hAnsi="Arial" w:cs="Arial"/>
        </w:rPr>
        <w:t xml:space="preserve">appeal panel.  The panel of 3 people may include any of the following as appropriate: the headteacher, governors, trustees, an </w:t>
      </w:r>
      <w:r w:rsidR="0036070D">
        <w:rPr>
          <w:rFonts w:ascii="Arial" w:hAnsi="Arial" w:cs="Arial"/>
        </w:rPr>
        <w:t xml:space="preserve">alternative senior manager, </w:t>
      </w:r>
      <w:r w:rsidR="004B7C34">
        <w:rPr>
          <w:rFonts w:ascii="Arial" w:hAnsi="Arial" w:cs="Arial"/>
        </w:rPr>
        <w:t xml:space="preserve">all of </w:t>
      </w:r>
      <w:r w:rsidR="0036070D">
        <w:rPr>
          <w:rFonts w:ascii="Arial" w:hAnsi="Arial" w:cs="Arial"/>
        </w:rPr>
        <w:t>who</w:t>
      </w:r>
      <w:r w:rsidR="004B7C34">
        <w:rPr>
          <w:rFonts w:ascii="Arial" w:hAnsi="Arial" w:cs="Arial"/>
        </w:rPr>
        <w:t>m</w:t>
      </w:r>
      <w:r w:rsidRPr="00432CF1">
        <w:rPr>
          <w:rFonts w:ascii="Arial" w:hAnsi="Arial" w:cs="Arial"/>
        </w:rPr>
        <w:t xml:space="preserve"> shall </w:t>
      </w:r>
      <w:r w:rsidR="0036070D">
        <w:rPr>
          <w:rFonts w:ascii="Arial" w:hAnsi="Arial" w:cs="Arial"/>
        </w:rPr>
        <w:t xml:space="preserve">not </w:t>
      </w:r>
      <w:r w:rsidRPr="00432CF1">
        <w:rPr>
          <w:rFonts w:ascii="Arial" w:hAnsi="Arial" w:cs="Arial"/>
        </w:rPr>
        <w:t>have had any previous involvement in the ca</w:t>
      </w:r>
      <w:r w:rsidR="0036070D">
        <w:rPr>
          <w:rFonts w:ascii="Arial" w:hAnsi="Arial" w:cs="Arial"/>
        </w:rPr>
        <w:t>se. The appeal panel may have a</w:t>
      </w:r>
      <w:r w:rsidRPr="00432CF1">
        <w:rPr>
          <w:rFonts w:ascii="Arial" w:hAnsi="Arial" w:cs="Arial"/>
        </w:rPr>
        <w:t xml:space="preserve"> HR adviser present</w:t>
      </w:r>
      <w:r w:rsidR="0036070D">
        <w:rPr>
          <w:rFonts w:ascii="Arial" w:hAnsi="Arial" w:cs="Arial"/>
        </w:rPr>
        <w:t>.</w:t>
      </w:r>
    </w:p>
    <w:p w14:paraId="0E45E306" w14:textId="07FB6733" w:rsidR="00432CF1" w:rsidRPr="0036070D" w:rsidRDefault="00432CF1" w:rsidP="0036070D">
      <w:pPr>
        <w:pStyle w:val="1bodycopy10pt"/>
        <w:numPr>
          <w:ilvl w:val="1"/>
          <w:numId w:val="18"/>
        </w:numPr>
        <w:spacing w:line="276" w:lineRule="auto"/>
        <w:ind w:left="567" w:hanging="567"/>
        <w:rPr>
          <w:rFonts w:cs="Arial"/>
          <w:sz w:val="22"/>
          <w:szCs w:val="22"/>
        </w:rPr>
      </w:pPr>
      <w:r w:rsidRPr="00432CF1">
        <w:rPr>
          <w:rFonts w:cs="Arial"/>
          <w:sz w:val="22"/>
          <w:szCs w:val="22"/>
        </w:rPr>
        <w:t xml:space="preserve">All appeal hearings will be held without unreasonable delay and, where possible, within 15 working days after receipt of the appeal.  They will be held at an agreed time and place (in person, or over video conferencing if relevant). </w:t>
      </w:r>
      <w:r w:rsidR="0036070D">
        <w:rPr>
          <w:rFonts w:cs="Arial"/>
          <w:sz w:val="22"/>
          <w:szCs w:val="22"/>
        </w:rPr>
        <w:t xml:space="preserve">The employee may be accompanied by a work colleague or trade union representative at the formal </w:t>
      </w:r>
      <w:r w:rsidR="00E96FD3">
        <w:rPr>
          <w:rFonts w:cs="Arial"/>
          <w:sz w:val="22"/>
          <w:szCs w:val="22"/>
        </w:rPr>
        <w:t xml:space="preserve">appeal </w:t>
      </w:r>
      <w:r w:rsidR="0036070D">
        <w:rPr>
          <w:rFonts w:cs="Arial"/>
          <w:sz w:val="22"/>
          <w:szCs w:val="22"/>
        </w:rPr>
        <w:t>meeting.  It is the employee’s responsibility to make the arrangements with their representative to attend the meeting.</w:t>
      </w:r>
    </w:p>
    <w:p w14:paraId="1CC47FE8" w14:textId="54DA0AEE" w:rsidR="00432CF1" w:rsidRPr="00432CF1" w:rsidRDefault="00432CF1" w:rsidP="00B870DE">
      <w:pPr>
        <w:pStyle w:val="ListParagraph"/>
        <w:numPr>
          <w:ilvl w:val="1"/>
          <w:numId w:val="18"/>
        </w:numPr>
        <w:spacing w:line="276" w:lineRule="auto"/>
        <w:ind w:left="567" w:hanging="567"/>
        <w:rPr>
          <w:rFonts w:ascii="Arial" w:hAnsi="Arial" w:cs="Arial"/>
          <w:sz w:val="22"/>
          <w:szCs w:val="22"/>
          <w:lang w:val="en-GB" w:eastAsia="en-GB"/>
        </w:rPr>
      </w:pPr>
      <w:r w:rsidRPr="00432CF1">
        <w:rPr>
          <w:rFonts w:ascii="Arial" w:hAnsi="Arial" w:cs="Arial"/>
          <w:sz w:val="22"/>
          <w:szCs w:val="22"/>
        </w:rPr>
        <w:t xml:space="preserve">The outcome of the appeal will be confirmed in writing to the employee, usually within 5 working days </w:t>
      </w:r>
      <w:r w:rsidRPr="00432CF1">
        <w:rPr>
          <w:rFonts w:ascii="Arial" w:hAnsi="Arial" w:cs="Arial"/>
          <w:sz w:val="22"/>
          <w:szCs w:val="22"/>
          <w:lang w:eastAsia="en-GB"/>
        </w:rPr>
        <w:t>of the appeal</w:t>
      </w:r>
      <w:r w:rsidRPr="00432CF1">
        <w:rPr>
          <w:rFonts w:ascii="Arial" w:hAnsi="Arial" w:cs="Arial"/>
          <w:sz w:val="22"/>
          <w:szCs w:val="22"/>
          <w:lang w:val="en-GB" w:eastAsia="en-GB"/>
        </w:rPr>
        <w:t xml:space="preserve"> hearing.  </w:t>
      </w:r>
      <w:bookmarkStart w:id="4" w:name="_Hlk127435745"/>
      <w:r w:rsidRPr="00432CF1">
        <w:rPr>
          <w:rFonts w:ascii="Arial" w:hAnsi="Arial" w:cs="Arial"/>
          <w:sz w:val="22"/>
          <w:szCs w:val="22"/>
          <w:lang w:val="en-GB" w:eastAsia="en-GB"/>
        </w:rPr>
        <w:t>The employee will be notified if any additional time is required for consideration of the appeal.</w:t>
      </w:r>
      <w:bookmarkEnd w:id="4"/>
      <w:r w:rsidRPr="00432CF1">
        <w:rPr>
          <w:rFonts w:ascii="Arial" w:hAnsi="Arial" w:cs="Arial"/>
          <w:sz w:val="22"/>
          <w:szCs w:val="22"/>
          <w:lang w:val="en-GB" w:eastAsia="en-GB"/>
        </w:rPr>
        <w:t xml:space="preserve">  </w:t>
      </w:r>
    </w:p>
    <w:p w14:paraId="23770BD6" w14:textId="36D0D771" w:rsidR="00C6452A" w:rsidRPr="00030224" w:rsidRDefault="00432CF1" w:rsidP="00432CF1">
      <w:pPr>
        <w:pStyle w:val="ListParagraph"/>
        <w:numPr>
          <w:ilvl w:val="1"/>
          <w:numId w:val="18"/>
        </w:numPr>
        <w:spacing w:before="240" w:line="276" w:lineRule="auto"/>
        <w:ind w:left="567" w:hanging="567"/>
        <w:contextualSpacing w:val="0"/>
        <w:rPr>
          <w:rFonts w:ascii="Arial" w:hAnsi="Arial" w:cs="Arial"/>
          <w:sz w:val="22"/>
          <w:szCs w:val="22"/>
          <w:lang w:eastAsia="en-GB"/>
        </w:rPr>
      </w:pPr>
      <w:r w:rsidRPr="00432CF1">
        <w:rPr>
          <w:rFonts w:ascii="Arial" w:hAnsi="Arial" w:cs="Arial"/>
          <w:sz w:val="22"/>
          <w:szCs w:val="22"/>
          <w:lang w:val="en-GB" w:eastAsia="en-GB"/>
        </w:rPr>
        <w:t>T</w:t>
      </w:r>
      <w:r w:rsidRPr="00432CF1">
        <w:rPr>
          <w:rFonts w:ascii="Arial" w:hAnsi="Arial" w:cs="Arial"/>
          <w:sz w:val="22"/>
          <w:szCs w:val="22"/>
          <w:lang w:eastAsia="en-GB"/>
        </w:rPr>
        <w:t>he decisio</w:t>
      </w:r>
      <w:r w:rsidR="004B7C34">
        <w:rPr>
          <w:rFonts w:ascii="Arial" w:hAnsi="Arial" w:cs="Arial"/>
          <w:sz w:val="22"/>
          <w:szCs w:val="22"/>
          <w:lang w:eastAsia="en-GB"/>
        </w:rPr>
        <w:t xml:space="preserve">n of the grievance appeal </w:t>
      </w:r>
      <w:r w:rsidRPr="00432CF1">
        <w:rPr>
          <w:rFonts w:ascii="Arial" w:hAnsi="Arial" w:cs="Arial"/>
          <w:sz w:val="22"/>
          <w:szCs w:val="22"/>
          <w:lang w:eastAsia="en-GB"/>
        </w:rPr>
        <w:t>will be final and there will be no further right of appeal.</w:t>
      </w:r>
    </w:p>
    <w:p w14:paraId="14B6B5C5" w14:textId="7455EB6D" w:rsidR="00C6452A" w:rsidRDefault="00C6452A" w:rsidP="00432CF1">
      <w:pPr>
        <w:pStyle w:val="1bodycopy10pt"/>
        <w:spacing w:line="276" w:lineRule="auto"/>
        <w:rPr>
          <w:rFonts w:cs="Arial"/>
          <w:sz w:val="22"/>
        </w:rPr>
      </w:pPr>
    </w:p>
    <w:p w14:paraId="1F359DB9" w14:textId="66F0960D" w:rsidR="00320A67" w:rsidRDefault="00320A67" w:rsidP="00432CF1">
      <w:pPr>
        <w:pStyle w:val="1bodycopy10pt"/>
        <w:spacing w:line="276" w:lineRule="auto"/>
        <w:rPr>
          <w:rFonts w:cs="Arial"/>
          <w:sz w:val="22"/>
        </w:rPr>
      </w:pPr>
    </w:p>
    <w:p w14:paraId="36B95461" w14:textId="77777777" w:rsidR="00320A67" w:rsidRPr="00432CF1" w:rsidRDefault="00320A67" w:rsidP="00432CF1">
      <w:pPr>
        <w:pStyle w:val="1bodycopy10pt"/>
        <w:spacing w:line="276" w:lineRule="auto"/>
        <w:rPr>
          <w:rFonts w:cs="Arial"/>
          <w:sz w:val="22"/>
        </w:rPr>
      </w:pPr>
    </w:p>
    <w:p w14:paraId="04E8FB1F" w14:textId="77777777" w:rsidR="00432CF1" w:rsidRPr="00432CF1" w:rsidRDefault="00432CF1" w:rsidP="00320A67">
      <w:pPr>
        <w:pStyle w:val="ListParagraph"/>
        <w:numPr>
          <w:ilvl w:val="0"/>
          <w:numId w:val="3"/>
        </w:numPr>
        <w:pBdr>
          <w:bottom w:val="single" w:sz="18" w:space="1" w:color="244061" w:themeColor="accent1" w:themeShade="80"/>
        </w:pBdr>
        <w:spacing w:after="120" w:line="276" w:lineRule="auto"/>
        <w:ind w:left="0" w:firstLine="0"/>
        <w:rPr>
          <w:rFonts w:ascii="Arial" w:hAnsi="Arial" w:cs="Arial"/>
          <w:b/>
        </w:rPr>
      </w:pPr>
      <w:r w:rsidRPr="00432CF1">
        <w:rPr>
          <w:rFonts w:ascii="Arial" w:hAnsi="Arial" w:cs="Arial"/>
          <w:b/>
        </w:rPr>
        <w:lastRenderedPageBreak/>
        <w:t>Mediation</w:t>
      </w:r>
    </w:p>
    <w:p w14:paraId="78F67DFE" w14:textId="28A8DCE2" w:rsidR="00432CF1" w:rsidRPr="00432CF1" w:rsidRDefault="00432CF1" w:rsidP="00030224">
      <w:pPr>
        <w:pStyle w:val="ListParagraph"/>
        <w:numPr>
          <w:ilvl w:val="1"/>
          <w:numId w:val="3"/>
        </w:numPr>
        <w:spacing w:before="360" w:line="276" w:lineRule="auto"/>
        <w:contextualSpacing w:val="0"/>
        <w:rPr>
          <w:rFonts w:ascii="Arial" w:hAnsi="Arial" w:cs="Arial"/>
          <w:sz w:val="22"/>
          <w:szCs w:val="22"/>
        </w:rPr>
      </w:pPr>
      <w:r w:rsidRPr="00432CF1">
        <w:rPr>
          <w:rFonts w:ascii="Arial" w:hAnsi="Arial" w:cs="Arial"/>
          <w:sz w:val="22"/>
          <w:szCs w:val="22"/>
        </w:rPr>
        <w:t xml:space="preserve">Mediation is a voluntary process where the mediator helps the two parties in dispute to attempt to reach an agreement. </w:t>
      </w:r>
    </w:p>
    <w:p w14:paraId="234C8025" w14:textId="77777777" w:rsidR="00432CF1" w:rsidRPr="00432CF1" w:rsidRDefault="00432CF1" w:rsidP="00030224">
      <w:pPr>
        <w:pStyle w:val="ListParagraph"/>
        <w:numPr>
          <w:ilvl w:val="1"/>
          <w:numId w:val="3"/>
        </w:numPr>
        <w:spacing w:line="276" w:lineRule="auto"/>
        <w:contextualSpacing w:val="0"/>
        <w:rPr>
          <w:rFonts w:ascii="Arial" w:hAnsi="Arial" w:cs="Arial"/>
          <w:sz w:val="22"/>
          <w:szCs w:val="22"/>
        </w:rPr>
      </w:pPr>
      <w:r w:rsidRPr="00432CF1">
        <w:rPr>
          <w:rFonts w:ascii="Arial" w:hAnsi="Arial" w:cs="Arial"/>
          <w:color w:val="000000"/>
          <w:sz w:val="22"/>
          <w:szCs w:val="22"/>
          <w:lang w:val="en-GB" w:eastAsia="en-GB"/>
        </w:rPr>
        <w:t xml:space="preserve">Mediation can be used at any stage in the process </w:t>
      </w:r>
      <w:r w:rsidRPr="00432CF1">
        <w:rPr>
          <w:rFonts w:ascii="Arial" w:hAnsi="Arial" w:cs="Arial"/>
          <w:sz w:val="22"/>
          <w:szCs w:val="22"/>
        </w:rPr>
        <w:t>subject to agreement between the parties</w:t>
      </w:r>
      <w:r w:rsidRPr="00432CF1">
        <w:rPr>
          <w:rFonts w:ascii="Arial" w:hAnsi="Arial" w:cs="Arial"/>
          <w:color w:val="000000"/>
          <w:sz w:val="22"/>
          <w:szCs w:val="22"/>
          <w:lang w:val="en-GB" w:eastAsia="en-GB"/>
        </w:rPr>
        <w:t xml:space="preserve"> and can address a range of issues including relationship and communication breakdown.  Mediation</w:t>
      </w:r>
      <w:r w:rsidRPr="00432CF1">
        <w:rPr>
          <w:rFonts w:ascii="Arial" w:hAnsi="Arial" w:cs="Arial"/>
          <w:sz w:val="22"/>
          <w:szCs w:val="22"/>
        </w:rPr>
        <w:t xml:space="preserve"> might produce an acceptable outcome without the need for the formal stages of the procedure.</w:t>
      </w:r>
    </w:p>
    <w:p w14:paraId="48DCE37B" w14:textId="77777777" w:rsidR="00432CF1" w:rsidRPr="00432CF1" w:rsidRDefault="00432CF1" w:rsidP="00030224">
      <w:pPr>
        <w:pStyle w:val="ListParagraph"/>
        <w:numPr>
          <w:ilvl w:val="1"/>
          <w:numId w:val="3"/>
        </w:numPr>
        <w:spacing w:line="276" w:lineRule="auto"/>
        <w:contextualSpacing w:val="0"/>
        <w:rPr>
          <w:rFonts w:ascii="Arial" w:hAnsi="Arial" w:cs="Arial"/>
          <w:sz w:val="22"/>
          <w:szCs w:val="22"/>
        </w:rPr>
      </w:pPr>
      <w:r w:rsidRPr="00432CF1">
        <w:rPr>
          <w:rFonts w:ascii="Arial" w:hAnsi="Arial" w:cs="Arial"/>
          <w:sz w:val="22"/>
          <w:szCs w:val="22"/>
        </w:rPr>
        <w:t>Mediators should be trained, accredited and impartial with experience in resolving disputes.</w:t>
      </w:r>
    </w:p>
    <w:p w14:paraId="5D0FCFEE" w14:textId="77777777" w:rsidR="00432CF1" w:rsidRPr="00432CF1" w:rsidRDefault="00432CF1" w:rsidP="00030224">
      <w:pPr>
        <w:pStyle w:val="ListParagraph"/>
        <w:numPr>
          <w:ilvl w:val="1"/>
          <w:numId w:val="3"/>
        </w:numPr>
        <w:autoSpaceDE w:val="0"/>
        <w:autoSpaceDN w:val="0"/>
        <w:adjustRightInd w:val="0"/>
        <w:spacing w:line="276" w:lineRule="auto"/>
        <w:contextualSpacing w:val="0"/>
        <w:rPr>
          <w:rFonts w:ascii="Arial" w:hAnsi="Arial" w:cs="Arial"/>
          <w:color w:val="000000"/>
          <w:sz w:val="22"/>
          <w:szCs w:val="22"/>
          <w:lang w:val="en-GB" w:eastAsia="en-GB"/>
        </w:rPr>
      </w:pPr>
      <w:r w:rsidRPr="00432CF1">
        <w:rPr>
          <w:rFonts w:ascii="Arial" w:hAnsi="Arial" w:cs="Arial"/>
          <w:color w:val="000000"/>
          <w:sz w:val="22"/>
          <w:szCs w:val="22"/>
          <w:lang w:val="en-GB" w:eastAsia="en-GB"/>
        </w:rPr>
        <w:t xml:space="preserve">Mediators do not make judgments or determine outcomes.  They will ask questions to help uncover underlying problems and assist the parties to understand each other’s points of view and consider options for resolving their dispute. </w:t>
      </w:r>
    </w:p>
    <w:p w14:paraId="42A8CD08" w14:textId="77777777" w:rsidR="00432CF1" w:rsidRPr="00432CF1" w:rsidRDefault="00432CF1" w:rsidP="00030224">
      <w:pPr>
        <w:pStyle w:val="ListParagraph"/>
        <w:numPr>
          <w:ilvl w:val="1"/>
          <w:numId w:val="3"/>
        </w:numPr>
        <w:autoSpaceDE w:val="0"/>
        <w:autoSpaceDN w:val="0"/>
        <w:adjustRightInd w:val="0"/>
        <w:spacing w:line="276" w:lineRule="auto"/>
        <w:contextualSpacing w:val="0"/>
        <w:rPr>
          <w:rFonts w:ascii="Arial" w:hAnsi="Arial" w:cs="Arial"/>
          <w:color w:val="000000"/>
          <w:sz w:val="22"/>
          <w:szCs w:val="22"/>
          <w:lang w:val="en-GB" w:eastAsia="en-GB"/>
        </w:rPr>
      </w:pPr>
      <w:r w:rsidRPr="00432CF1">
        <w:rPr>
          <w:rFonts w:ascii="Arial" w:hAnsi="Arial" w:cs="Arial"/>
          <w:color w:val="000000"/>
          <w:sz w:val="22"/>
          <w:szCs w:val="22"/>
          <w:lang w:val="en-GB" w:eastAsia="en-GB"/>
        </w:rPr>
        <w:t>If mediation is attempted</w:t>
      </w:r>
      <w:r w:rsidRPr="00432CF1">
        <w:rPr>
          <w:rFonts w:ascii="Arial" w:hAnsi="Arial" w:cs="Arial"/>
          <w:sz w:val="22"/>
          <w:szCs w:val="22"/>
        </w:rPr>
        <w:t xml:space="preserve">, the formal process will be suspended pending the outcome of the mediation process. If the mediation process is unsuccessful, this procedure will continue at the appropriate point. </w:t>
      </w:r>
    </w:p>
    <w:p w14:paraId="60CE7123" w14:textId="77777777" w:rsidR="00432CF1" w:rsidRPr="00432CF1" w:rsidRDefault="00432CF1" w:rsidP="00432CF1">
      <w:pPr>
        <w:pStyle w:val="1bodycopy10pt"/>
        <w:spacing w:line="276" w:lineRule="auto"/>
        <w:rPr>
          <w:rFonts w:cs="Arial"/>
          <w:sz w:val="22"/>
        </w:rPr>
      </w:pPr>
    </w:p>
    <w:p w14:paraId="6AD7459F" w14:textId="77777777" w:rsidR="00432CF1" w:rsidRPr="00432CF1" w:rsidRDefault="00432CF1" w:rsidP="00320A67">
      <w:pPr>
        <w:pStyle w:val="ListParagraph"/>
        <w:numPr>
          <w:ilvl w:val="0"/>
          <w:numId w:val="3"/>
        </w:numPr>
        <w:pBdr>
          <w:bottom w:val="single" w:sz="18" w:space="1" w:color="244061" w:themeColor="accent1" w:themeShade="80"/>
        </w:pBdr>
        <w:spacing w:after="120" w:line="276" w:lineRule="auto"/>
        <w:rPr>
          <w:rFonts w:ascii="Arial" w:hAnsi="Arial" w:cs="Arial"/>
          <w:b/>
        </w:rPr>
      </w:pPr>
      <w:r w:rsidRPr="00432CF1">
        <w:rPr>
          <w:rFonts w:ascii="Arial" w:hAnsi="Arial" w:cs="Arial"/>
          <w:b/>
        </w:rPr>
        <w:t>Record keeping and data protection</w:t>
      </w:r>
    </w:p>
    <w:p w14:paraId="5F96D2E8" w14:textId="2D7B8CDD" w:rsidR="00432CF1" w:rsidRPr="00432CF1" w:rsidRDefault="00432CF1" w:rsidP="00030224">
      <w:pPr>
        <w:pStyle w:val="1bodycopy10pt"/>
        <w:numPr>
          <w:ilvl w:val="1"/>
          <w:numId w:val="3"/>
        </w:numPr>
        <w:spacing w:before="240" w:line="276" w:lineRule="auto"/>
        <w:rPr>
          <w:rFonts w:cs="Arial"/>
          <w:sz w:val="22"/>
          <w:szCs w:val="22"/>
        </w:rPr>
      </w:pPr>
      <w:bookmarkStart w:id="5" w:name="_Hlk127436092"/>
      <w:r w:rsidRPr="00432CF1">
        <w:rPr>
          <w:rFonts w:cs="Arial"/>
          <w:sz w:val="22"/>
          <w:szCs w:val="22"/>
        </w:rPr>
        <w:t>Whether dealing with grievances formally or informally, notes/minutes will be kept of all meetings and the actions agreed. Where possible, these will be confirmed as an accurate reflection of what was discussed during the meeting.</w:t>
      </w:r>
    </w:p>
    <w:p w14:paraId="3825E8B8" w14:textId="755F53DC" w:rsidR="00432CF1" w:rsidRDefault="00432CF1" w:rsidP="00030224">
      <w:pPr>
        <w:pStyle w:val="Tablebodycopy"/>
        <w:numPr>
          <w:ilvl w:val="1"/>
          <w:numId w:val="3"/>
        </w:numPr>
        <w:spacing w:before="120" w:after="0" w:line="276" w:lineRule="auto"/>
        <w:rPr>
          <w:rFonts w:cs="Arial"/>
          <w:sz w:val="22"/>
          <w:szCs w:val="22"/>
        </w:rPr>
      </w:pPr>
      <w:r w:rsidRPr="00432CF1">
        <w:rPr>
          <w:rFonts w:cs="Arial"/>
          <w:sz w:val="22"/>
          <w:szCs w:val="22"/>
        </w:rPr>
        <w:t>Records of all materials relating to the grievance process will be kept securely, only for as long as necessary and in line with data protection law, our privacy notices and</w:t>
      </w:r>
      <w:r w:rsidR="009B1B69">
        <w:rPr>
          <w:rFonts w:cs="Arial"/>
          <w:sz w:val="22"/>
          <w:szCs w:val="22"/>
        </w:rPr>
        <w:t xml:space="preserve"> our record retention schedule.</w:t>
      </w:r>
    </w:p>
    <w:p w14:paraId="6521080B" w14:textId="2F8EC256" w:rsidR="009B1B69" w:rsidRPr="00432CF1" w:rsidRDefault="009B1B69" w:rsidP="00030224">
      <w:pPr>
        <w:pStyle w:val="Tablebodycopy"/>
        <w:numPr>
          <w:ilvl w:val="1"/>
          <w:numId w:val="3"/>
        </w:numPr>
        <w:spacing w:before="120" w:after="0" w:line="276" w:lineRule="auto"/>
        <w:rPr>
          <w:rFonts w:cs="Arial"/>
          <w:sz w:val="22"/>
          <w:szCs w:val="22"/>
        </w:rPr>
      </w:pPr>
      <w:r>
        <w:rPr>
          <w:rFonts w:cs="Arial"/>
          <w:sz w:val="22"/>
          <w:szCs w:val="22"/>
        </w:rPr>
        <w:t xml:space="preserve">All employees who are involved in a grievance process should be made aware that they may be provided with limited information in relation to an investigation and outcome of a grievance.  This may be due to data protection requirements, the need to protect employees or where it is determined that the disclosure of certain information may cause distress or exacerbate a situation.  </w:t>
      </w:r>
    </w:p>
    <w:p w14:paraId="215DBDE7" w14:textId="77777777" w:rsidR="00432CF1" w:rsidRPr="00432CF1" w:rsidRDefault="00432CF1" w:rsidP="00030224">
      <w:pPr>
        <w:pStyle w:val="ListParagraph"/>
        <w:numPr>
          <w:ilvl w:val="1"/>
          <w:numId w:val="3"/>
        </w:numPr>
        <w:autoSpaceDE w:val="0"/>
        <w:autoSpaceDN w:val="0"/>
        <w:adjustRightInd w:val="0"/>
        <w:spacing w:line="276" w:lineRule="auto"/>
        <w:rPr>
          <w:rFonts w:ascii="Arial" w:hAnsi="Arial" w:cs="Arial"/>
          <w:color w:val="000000"/>
          <w:sz w:val="22"/>
          <w:szCs w:val="22"/>
          <w:lang w:val="en-GB" w:eastAsia="en-GB"/>
        </w:rPr>
      </w:pPr>
      <w:bookmarkStart w:id="6" w:name="_Hlk127436352"/>
      <w:bookmarkEnd w:id="5"/>
      <w:r w:rsidRPr="00432CF1">
        <w:rPr>
          <w:rFonts w:ascii="Arial" w:hAnsi="Arial" w:cs="Arial"/>
          <w:color w:val="000000"/>
          <w:sz w:val="22"/>
          <w:szCs w:val="22"/>
          <w:lang w:val="en-GB" w:eastAsia="en-GB"/>
        </w:rPr>
        <w:t xml:space="preserve">All correspondence and documentation should be classified and marked as confidential. </w:t>
      </w:r>
    </w:p>
    <w:bookmarkEnd w:id="6"/>
    <w:p w14:paraId="244AFF57" w14:textId="77777777" w:rsidR="00432CF1" w:rsidRPr="00432CF1" w:rsidRDefault="00432CF1" w:rsidP="00030224">
      <w:pPr>
        <w:pStyle w:val="ListParagraph"/>
        <w:numPr>
          <w:ilvl w:val="1"/>
          <w:numId w:val="3"/>
        </w:numPr>
        <w:spacing w:line="276" w:lineRule="auto"/>
        <w:contextualSpacing w:val="0"/>
        <w:rPr>
          <w:rFonts w:ascii="Arial" w:hAnsi="Arial" w:cs="Arial"/>
          <w:sz w:val="22"/>
          <w:szCs w:val="22"/>
        </w:rPr>
      </w:pPr>
      <w:r w:rsidRPr="00432CF1">
        <w:rPr>
          <w:rFonts w:ascii="Arial" w:hAnsi="Arial" w:cs="Arial"/>
          <w:sz w:val="22"/>
          <w:szCs w:val="22"/>
        </w:rPr>
        <w:t>The trust/school should maintain a register of all grievances raised and the outcomes detailing:</w:t>
      </w:r>
    </w:p>
    <w:p w14:paraId="6C327DD3" w14:textId="77777777" w:rsidR="00432CF1" w:rsidRPr="00432CF1" w:rsidRDefault="00432CF1" w:rsidP="00DA29C8">
      <w:pPr>
        <w:pStyle w:val="BodyText2"/>
        <w:numPr>
          <w:ilvl w:val="0"/>
          <w:numId w:val="8"/>
        </w:numPr>
        <w:spacing w:before="0" w:after="0" w:line="240" w:lineRule="auto"/>
        <w:ind w:left="1434" w:right="-476" w:hanging="357"/>
        <w:rPr>
          <w:rFonts w:ascii="Arial" w:hAnsi="Arial" w:cs="Arial"/>
        </w:rPr>
      </w:pPr>
      <w:r w:rsidRPr="00432CF1">
        <w:rPr>
          <w:rFonts w:ascii="Arial" w:hAnsi="Arial" w:cs="Arial"/>
        </w:rPr>
        <w:t>The nature of the grievance.</w:t>
      </w:r>
    </w:p>
    <w:p w14:paraId="681203F5" w14:textId="77777777" w:rsidR="00432CF1" w:rsidRPr="00432CF1" w:rsidRDefault="00432CF1" w:rsidP="00DA29C8">
      <w:pPr>
        <w:pStyle w:val="BodyText2"/>
        <w:numPr>
          <w:ilvl w:val="0"/>
          <w:numId w:val="8"/>
        </w:numPr>
        <w:spacing w:before="0" w:after="0" w:line="240" w:lineRule="auto"/>
        <w:ind w:left="1434" w:right="-476" w:hanging="357"/>
        <w:rPr>
          <w:rFonts w:ascii="Arial" w:hAnsi="Arial" w:cs="Arial"/>
        </w:rPr>
      </w:pPr>
      <w:r w:rsidRPr="00432CF1">
        <w:rPr>
          <w:rFonts w:ascii="Arial" w:hAnsi="Arial" w:cs="Arial"/>
        </w:rPr>
        <w:t>Action taken.</w:t>
      </w:r>
    </w:p>
    <w:p w14:paraId="162EB508" w14:textId="77777777" w:rsidR="00432CF1" w:rsidRPr="00432CF1" w:rsidRDefault="00432CF1" w:rsidP="00DA29C8">
      <w:pPr>
        <w:pStyle w:val="BodyText2"/>
        <w:numPr>
          <w:ilvl w:val="0"/>
          <w:numId w:val="8"/>
        </w:numPr>
        <w:spacing w:before="0" w:after="0" w:line="240" w:lineRule="auto"/>
        <w:ind w:left="1434" w:right="-476" w:hanging="357"/>
        <w:rPr>
          <w:rFonts w:ascii="Arial" w:hAnsi="Arial" w:cs="Arial"/>
        </w:rPr>
      </w:pPr>
      <w:r w:rsidRPr="00432CF1">
        <w:rPr>
          <w:rFonts w:ascii="Arial" w:hAnsi="Arial" w:cs="Arial"/>
        </w:rPr>
        <w:t>Whether an appeal was lodged.</w:t>
      </w:r>
    </w:p>
    <w:p w14:paraId="18E3C462" w14:textId="77777777" w:rsidR="00432CF1" w:rsidRPr="00432CF1" w:rsidRDefault="00432CF1" w:rsidP="00DA29C8">
      <w:pPr>
        <w:pStyle w:val="BodyText2"/>
        <w:numPr>
          <w:ilvl w:val="0"/>
          <w:numId w:val="8"/>
        </w:numPr>
        <w:spacing w:before="0" w:after="0" w:line="240" w:lineRule="auto"/>
        <w:ind w:left="1434" w:right="-476" w:hanging="357"/>
        <w:rPr>
          <w:rFonts w:ascii="Arial" w:hAnsi="Arial" w:cs="Arial"/>
        </w:rPr>
      </w:pPr>
      <w:r w:rsidRPr="00432CF1">
        <w:rPr>
          <w:rFonts w:ascii="Arial" w:hAnsi="Arial" w:cs="Arial"/>
        </w:rPr>
        <w:t>The outcome of the appeal.</w:t>
      </w:r>
    </w:p>
    <w:p w14:paraId="74F19A39" w14:textId="77777777" w:rsidR="00432CF1" w:rsidRPr="00432CF1" w:rsidRDefault="00432CF1" w:rsidP="00DA29C8">
      <w:pPr>
        <w:pStyle w:val="BodyText2"/>
        <w:numPr>
          <w:ilvl w:val="0"/>
          <w:numId w:val="8"/>
        </w:numPr>
        <w:spacing w:before="0" w:after="0" w:line="240" w:lineRule="auto"/>
        <w:ind w:left="1434" w:right="-476" w:hanging="357"/>
        <w:rPr>
          <w:rFonts w:ascii="Arial" w:hAnsi="Arial" w:cs="Arial"/>
        </w:rPr>
      </w:pPr>
      <w:r w:rsidRPr="00432CF1">
        <w:rPr>
          <w:rFonts w:ascii="Arial" w:hAnsi="Arial" w:cs="Arial"/>
        </w:rPr>
        <w:t>Any subsequent developments.</w:t>
      </w:r>
    </w:p>
    <w:p w14:paraId="73B66681" w14:textId="77777777" w:rsidR="00432CF1" w:rsidRPr="00432CF1" w:rsidRDefault="00432CF1" w:rsidP="00432CF1">
      <w:pPr>
        <w:pStyle w:val="1bodycopy10pt"/>
        <w:spacing w:line="276" w:lineRule="auto"/>
        <w:rPr>
          <w:rFonts w:cs="Arial"/>
          <w:sz w:val="22"/>
        </w:rPr>
      </w:pPr>
    </w:p>
    <w:p w14:paraId="37874EFC" w14:textId="541D606F" w:rsidR="00DA29C8" w:rsidRDefault="00432CF1" w:rsidP="00B870DE">
      <w:pPr>
        <w:pStyle w:val="ListParagraph"/>
        <w:numPr>
          <w:ilvl w:val="0"/>
          <w:numId w:val="3"/>
        </w:numPr>
        <w:pBdr>
          <w:bottom w:val="single" w:sz="18" w:space="1" w:color="0F243E" w:themeColor="text2" w:themeShade="80"/>
        </w:pBdr>
        <w:spacing w:after="120" w:line="276" w:lineRule="auto"/>
        <w:rPr>
          <w:rFonts w:ascii="Arial" w:hAnsi="Arial" w:cs="Arial"/>
          <w:b/>
        </w:rPr>
      </w:pPr>
      <w:r w:rsidRPr="00432CF1">
        <w:rPr>
          <w:rFonts w:ascii="Arial" w:hAnsi="Arial" w:cs="Arial"/>
          <w:b/>
        </w:rPr>
        <w:t xml:space="preserve">Monitoring and review </w:t>
      </w:r>
    </w:p>
    <w:p w14:paraId="5CEDF795" w14:textId="1783C30D" w:rsidR="00432CF1" w:rsidRDefault="00432CF1" w:rsidP="00DA29C8">
      <w:pPr>
        <w:pStyle w:val="ListParagraph"/>
        <w:numPr>
          <w:ilvl w:val="1"/>
          <w:numId w:val="3"/>
        </w:numPr>
        <w:tabs>
          <w:tab w:val="left" w:pos="1185"/>
        </w:tabs>
        <w:spacing w:before="360" w:line="276" w:lineRule="auto"/>
        <w:contextualSpacing w:val="0"/>
        <w:rPr>
          <w:rFonts w:ascii="Arial" w:hAnsi="Arial" w:cs="Arial"/>
          <w:sz w:val="22"/>
        </w:rPr>
      </w:pPr>
      <w:r w:rsidRPr="00DA29C8">
        <w:rPr>
          <w:rFonts w:ascii="Arial" w:hAnsi="Arial" w:cs="Arial"/>
          <w:sz w:val="22"/>
        </w:rPr>
        <w:t xml:space="preserve">This policy will usually be reviewed every 3 years but can be revised as </w:t>
      </w:r>
      <w:r w:rsidRPr="00DA29C8">
        <w:rPr>
          <w:rFonts w:ascii="Arial" w:hAnsi="Arial" w:cs="Arial"/>
          <w:sz w:val="22"/>
          <w:lang w:eastAsia="en-GB"/>
        </w:rPr>
        <w:t>needed from time to time</w:t>
      </w:r>
      <w:r w:rsidRPr="00DA29C8">
        <w:rPr>
          <w:rFonts w:ascii="Arial" w:hAnsi="Arial" w:cs="Arial"/>
          <w:sz w:val="22"/>
        </w:rPr>
        <w:t xml:space="preserve">. It will be reviewed by the CEO.  This policy will be approved by the board of </w:t>
      </w:r>
      <w:r w:rsidR="009D207A" w:rsidRPr="00DA29C8">
        <w:rPr>
          <w:rFonts w:ascii="Arial" w:hAnsi="Arial" w:cs="Arial"/>
          <w:sz w:val="22"/>
        </w:rPr>
        <w:t>trustees</w:t>
      </w:r>
      <w:r w:rsidRPr="00DA29C8">
        <w:rPr>
          <w:rFonts w:ascii="Arial" w:hAnsi="Arial" w:cs="Arial"/>
          <w:sz w:val="22"/>
        </w:rPr>
        <w:t>.</w:t>
      </w:r>
    </w:p>
    <w:p w14:paraId="303FE765" w14:textId="78701264" w:rsidR="00432CF1" w:rsidRPr="00432CF1" w:rsidRDefault="00432CF1" w:rsidP="00030224">
      <w:pPr>
        <w:pStyle w:val="1bodycopy10pt"/>
        <w:numPr>
          <w:ilvl w:val="1"/>
          <w:numId w:val="3"/>
        </w:numPr>
        <w:spacing w:before="120" w:line="276" w:lineRule="auto"/>
        <w:rPr>
          <w:rFonts w:cs="Arial"/>
          <w:sz w:val="22"/>
          <w:lang w:val="en-GB"/>
        </w:rPr>
      </w:pPr>
      <w:r w:rsidRPr="00432CF1">
        <w:rPr>
          <w:rFonts w:cs="Arial"/>
          <w:sz w:val="22"/>
          <w:lang w:val="en-GB"/>
        </w:rPr>
        <w:t xml:space="preserve">The board of </w:t>
      </w:r>
      <w:r w:rsidR="009D207A">
        <w:rPr>
          <w:rFonts w:cs="Arial"/>
          <w:sz w:val="22"/>
          <w:lang w:val="en-GB"/>
        </w:rPr>
        <w:t>trustees</w:t>
      </w:r>
      <w:r w:rsidRPr="00432CF1">
        <w:rPr>
          <w:rFonts w:cs="Arial"/>
          <w:sz w:val="22"/>
          <w:lang w:val="en-GB"/>
        </w:rPr>
        <w:t xml:space="preserve"> and </w:t>
      </w:r>
      <w:r w:rsidR="00C6452A">
        <w:rPr>
          <w:rFonts w:cs="Arial"/>
          <w:sz w:val="22"/>
          <w:lang w:val="en-GB"/>
        </w:rPr>
        <w:t xml:space="preserve">local </w:t>
      </w:r>
      <w:r w:rsidRPr="00432CF1">
        <w:rPr>
          <w:rFonts w:cs="Arial"/>
          <w:sz w:val="22"/>
          <w:lang w:val="en-GB"/>
        </w:rPr>
        <w:t xml:space="preserve">governing body will be provided with reports on the number of formal grievances received, the type of grievance raised, the number going to appeal and the final outcome of the grievance process. </w:t>
      </w:r>
    </w:p>
    <w:p w14:paraId="57765BE9" w14:textId="582DB9FD" w:rsidR="00762BEB" w:rsidRPr="00BE2554" w:rsidRDefault="00762BEB" w:rsidP="00030224">
      <w:pPr>
        <w:pStyle w:val="NormalWeb"/>
        <w:pBdr>
          <w:bottom w:val="single" w:sz="4" w:space="1" w:color="auto"/>
        </w:pBdr>
        <w:spacing w:before="0" w:beforeAutospacing="0" w:after="0" w:afterAutospacing="0"/>
        <w:ind w:left="0" w:firstLine="0"/>
        <w:rPr>
          <w:rFonts w:ascii="Arial" w:hAnsi="Arial" w:cs="Arial"/>
          <w:sz w:val="22"/>
          <w:szCs w:val="22"/>
          <w:lang w:val="en-GB"/>
        </w:rPr>
        <w:sectPr w:rsidR="00762BEB" w:rsidRPr="00BE2554" w:rsidSect="00DA29C8">
          <w:pgSz w:w="11907" w:h="16839"/>
          <w:pgMar w:top="1021" w:right="1021" w:bottom="1021" w:left="1021" w:header="397" w:footer="454" w:gutter="0"/>
          <w:pgNumType w:start="1"/>
          <w:cols w:space="708"/>
          <w:docGrid w:linePitch="360"/>
        </w:sectPr>
      </w:pPr>
    </w:p>
    <w:p w14:paraId="72B0EAEF"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831C53E"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8689D15"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605F2C5B"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E359778"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900AC77"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9E50ADA"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2DE1AD3"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DB7CB06"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EF46BC4"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1D70CBA"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62102332"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0231719"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D39DD11"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FE2BDDA"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89A2498"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C7AB13D"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49EE38B7"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5302B03A" w14:textId="77777777" w:rsidR="00762BEB"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r w:rsidRPr="00BE2554">
        <w:rPr>
          <w:rFonts w:ascii="Arial" w:hAnsi="Arial" w:cs="Arial"/>
          <w:b/>
          <w:sz w:val="96"/>
          <w:szCs w:val="96"/>
          <w:lang w:val="en-GB"/>
        </w:rPr>
        <w:t>Appendices</w:t>
      </w:r>
    </w:p>
    <w:p w14:paraId="292F828E"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1EB04121"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6ABF43A9"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46939ED5"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2841358F"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68B0832B"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56A4E8C1"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F820FAE"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BA03857"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C9E28F1"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A955607"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4E123863"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C0A12E5" w14:textId="77777777" w:rsidR="00762BEB" w:rsidRPr="00BE2554" w:rsidRDefault="00762BEB" w:rsidP="00762BEB">
      <w:pPr>
        <w:pStyle w:val="NormalWeb"/>
        <w:spacing w:before="0" w:beforeAutospacing="0" w:after="0" w:afterAutospacing="0"/>
        <w:ind w:left="0" w:firstLine="0"/>
        <w:jc w:val="center"/>
        <w:rPr>
          <w:rFonts w:ascii="Arial" w:hAnsi="Arial" w:cs="Arial"/>
          <w:sz w:val="22"/>
          <w:szCs w:val="22"/>
          <w:lang w:val="en-GB"/>
        </w:rPr>
      </w:pPr>
    </w:p>
    <w:p w14:paraId="1983A85F"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pPr>
    </w:p>
    <w:p w14:paraId="6ADEFB6F"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pPr>
    </w:p>
    <w:p w14:paraId="0760B0A3"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pPr>
    </w:p>
    <w:p w14:paraId="2365127E"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sectPr w:rsidR="00762BEB" w:rsidRPr="00BE2554" w:rsidSect="00DA29C8">
          <w:pgSz w:w="11907" w:h="16839"/>
          <w:pgMar w:top="1021" w:right="1021" w:bottom="1021" w:left="1021" w:header="454" w:footer="454" w:gutter="0"/>
          <w:pgNumType w:start="1"/>
          <w:cols w:space="708"/>
          <w:docGrid w:linePitch="360"/>
        </w:sectPr>
      </w:pPr>
    </w:p>
    <w:p w14:paraId="373D3180" w14:textId="300475E3" w:rsidR="004C51B8" w:rsidRPr="004C51B8" w:rsidRDefault="004C51B8" w:rsidP="004C51B8">
      <w:pPr>
        <w:pStyle w:val="NormalWeb"/>
        <w:spacing w:after="0" w:afterAutospacing="0" w:line="360" w:lineRule="auto"/>
        <w:rPr>
          <w:rFonts w:ascii="Arial" w:hAnsi="Arial" w:cs="Arial"/>
          <w:b/>
        </w:rPr>
      </w:pPr>
      <w:r w:rsidRPr="004C51B8">
        <w:rPr>
          <w:rFonts w:ascii="Arial" w:hAnsi="Arial" w:cs="Arial"/>
          <w:b/>
          <w:noProof/>
          <w:color w:val="000000"/>
          <w:sz w:val="20"/>
          <w:szCs w:val="20"/>
          <w:lang w:val="en-GB" w:eastAsia="en-GB"/>
        </w:rPr>
        <w:lastRenderedPageBreak/>
        <mc:AlternateContent>
          <mc:Choice Requires="wps">
            <w:drawing>
              <wp:anchor distT="0" distB="0" distL="114300" distR="114300" simplePos="0" relativeHeight="251659264" behindDoc="0" locked="0" layoutInCell="1" allowOverlap="1" wp14:anchorId="52C1FC9C" wp14:editId="3625A5A9">
                <wp:simplePos x="0" y="0"/>
                <wp:positionH relativeFrom="margin">
                  <wp:posOffset>-9525</wp:posOffset>
                </wp:positionH>
                <wp:positionV relativeFrom="paragraph">
                  <wp:posOffset>440690</wp:posOffset>
                </wp:positionV>
                <wp:extent cx="6739890" cy="609600"/>
                <wp:effectExtent l="0" t="0" r="2286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609600"/>
                        </a:xfrm>
                        <a:prstGeom prst="rect">
                          <a:avLst/>
                        </a:prstGeom>
                        <a:solidFill>
                          <a:schemeClr val="accent6">
                            <a:lumMod val="60000"/>
                            <a:lumOff val="40000"/>
                          </a:schemeClr>
                        </a:solidFill>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198AF09" w14:textId="77777777" w:rsidR="005253B6" w:rsidRPr="004C51B8" w:rsidRDefault="005253B6" w:rsidP="004C51B8">
                            <w:pPr>
                              <w:spacing w:before="0"/>
                              <w:jc w:val="center"/>
                              <w:rPr>
                                <w:rFonts w:ascii="Arial" w:hAnsi="Arial" w:cs="Arial"/>
                                <w:b/>
                                <w:color w:val="000000" w:themeColor="text1"/>
                                <w:sz w:val="22"/>
                                <w:szCs w:val="22"/>
                                <w:lang w:val="en-GB"/>
                              </w:rPr>
                            </w:pPr>
                            <w:r w:rsidRPr="004C51B8">
                              <w:rPr>
                                <w:rFonts w:ascii="Arial" w:hAnsi="Arial" w:cs="Arial"/>
                                <w:b/>
                                <w:color w:val="000000" w:themeColor="text1"/>
                                <w:sz w:val="22"/>
                                <w:szCs w:val="22"/>
                                <w:lang w:val="en-GB"/>
                              </w:rPr>
                              <w:t>Informal Stage</w:t>
                            </w:r>
                          </w:p>
                          <w:p w14:paraId="697FD205" w14:textId="1A81C2D3" w:rsidR="005253B6" w:rsidRPr="004C51B8" w:rsidRDefault="00E96FD3" w:rsidP="004C51B8">
                            <w:pPr>
                              <w:spacing w:before="0"/>
                              <w:ind w:left="0" w:firstLine="0"/>
                              <w:rPr>
                                <w:rFonts w:ascii="Arial" w:hAnsi="Arial" w:cs="Arial"/>
                                <w:color w:val="000000" w:themeColor="text1"/>
                                <w:sz w:val="20"/>
                                <w:szCs w:val="20"/>
                                <w:lang w:val="en-GB"/>
                              </w:rPr>
                            </w:pPr>
                            <w:r>
                              <w:rPr>
                                <w:rFonts w:ascii="Arial" w:hAnsi="Arial" w:cs="Arial"/>
                                <w:color w:val="000000" w:themeColor="text1"/>
                                <w:sz w:val="20"/>
                                <w:szCs w:val="20"/>
                                <w:lang w:val="en-GB"/>
                              </w:rPr>
                              <w:t xml:space="preserve">Employee </w:t>
                            </w:r>
                            <w:r w:rsidR="005253B6" w:rsidRPr="004C51B8">
                              <w:rPr>
                                <w:rFonts w:ascii="Arial" w:hAnsi="Arial" w:cs="Arial"/>
                                <w:color w:val="000000" w:themeColor="text1"/>
                                <w:sz w:val="20"/>
                                <w:szCs w:val="20"/>
                                <w:lang w:val="en-GB"/>
                              </w:rPr>
                              <w:t>raise</w:t>
                            </w:r>
                            <w:r>
                              <w:rPr>
                                <w:rFonts w:ascii="Arial" w:hAnsi="Arial" w:cs="Arial"/>
                                <w:color w:val="000000" w:themeColor="text1"/>
                                <w:sz w:val="20"/>
                                <w:szCs w:val="20"/>
                                <w:lang w:val="en-GB"/>
                              </w:rPr>
                              <w:t>s grievance informally</w:t>
                            </w:r>
                            <w:r w:rsidR="005253B6" w:rsidRPr="004C51B8">
                              <w:rPr>
                                <w:rFonts w:ascii="Arial" w:hAnsi="Arial" w:cs="Arial"/>
                                <w:color w:val="000000" w:themeColor="text1"/>
                                <w:sz w:val="20"/>
                                <w:szCs w:val="20"/>
                                <w:lang w:val="en-GB"/>
                              </w:rPr>
                              <w:t xml:space="preserve"> with colleague</w:t>
                            </w:r>
                            <w:r>
                              <w:rPr>
                                <w:rFonts w:ascii="Arial" w:hAnsi="Arial" w:cs="Arial"/>
                                <w:color w:val="000000" w:themeColor="text1"/>
                                <w:sz w:val="20"/>
                                <w:szCs w:val="20"/>
                                <w:lang w:val="en-GB"/>
                              </w:rPr>
                              <w:t>/line manager</w:t>
                            </w:r>
                            <w:r w:rsidR="005253B6" w:rsidRPr="004C51B8">
                              <w:rPr>
                                <w:rFonts w:ascii="Arial" w:hAnsi="Arial" w:cs="Arial"/>
                                <w:color w:val="000000" w:themeColor="text1"/>
                                <w:sz w:val="20"/>
                                <w:szCs w:val="20"/>
                                <w:lang w:val="en-GB"/>
                              </w:rPr>
                              <w:t xml:space="preserve"> and seek</w:t>
                            </w:r>
                            <w:r>
                              <w:rPr>
                                <w:rFonts w:ascii="Arial" w:hAnsi="Arial" w:cs="Arial"/>
                                <w:color w:val="000000" w:themeColor="text1"/>
                                <w:sz w:val="20"/>
                                <w:szCs w:val="20"/>
                                <w:lang w:val="en-GB"/>
                              </w:rPr>
                              <w:t xml:space="preserve">s to resolve.  </w:t>
                            </w:r>
                            <w:r w:rsidR="005253B6" w:rsidRPr="004C51B8">
                              <w:rPr>
                                <w:rFonts w:ascii="Arial" w:hAnsi="Arial" w:cs="Arial"/>
                                <w:color w:val="000000" w:themeColor="text1"/>
                                <w:sz w:val="20"/>
                                <w:szCs w:val="20"/>
                                <w:lang w:val="en-GB"/>
                              </w:rPr>
                              <w:t>May request support of a representative. Manager seeks resolution &amp; feeds back to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1FC9C" id="_x0000_t202" coordsize="21600,21600" o:spt="202" path="m,l,21600r21600,l21600,xe">
                <v:stroke joinstyle="miter"/>
                <v:path gradientshapeok="t" o:connecttype="rect"/>
              </v:shapetype>
              <v:shape id="Text Box 4" o:spid="_x0000_s1026" type="#_x0000_t202" style="position:absolute;left:0;text-align:left;margin-left:-.75pt;margin-top:34.7pt;width:530.7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" fillcolor="#fabf8f [1945]" strokecolor="#3f3151 [1607]" strokeweight="2pt">
                <v:textbox>
                  <w:txbxContent>
                    <w:p w14:paraId="5198AF09" w14:textId="77777777" w:rsidR="005253B6" w:rsidRPr="004C51B8" w:rsidRDefault="005253B6" w:rsidP="004C51B8">
                      <w:pPr>
                        <w:spacing w:before="0"/>
                        <w:jc w:val="center"/>
                        <w:rPr>
                          <w:rFonts w:ascii="Arial" w:hAnsi="Arial" w:cs="Arial"/>
                          <w:b/>
                          <w:color w:val="000000" w:themeColor="text1"/>
                          <w:sz w:val="22"/>
                          <w:szCs w:val="22"/>
                          <w:lang w:val="en-GB"/>
                        </w:rPr>
                      </w:pPr>
                      <w:r w:rsidRPr="004C51B8">
                        <w:rPr>
                          <w:rFonts w:ascii="Arial" w:hAnsi="Arial" w:cs="Arial"/>
                          <w:b/>
                          <w:color w:val="000000" w:themeColor="text1"/>
                          <w:sz w:val="22"/>
                          <w:szCs w:val="22"/>
                          <w:lang w:val="en-GB"/>
                        </w:rPr>
                        <w:t>Informal Stage</w:t>
                      </w:r>
                    </w:p>
                    <w:p w14:paraId="697FD205" w14:textId="1A81C2D3" w:rsidR="005253B6" w:rsidRPr="004C51B8" w:rsidRDefault="00E96FD3" w:rsidP="004C51B8">
                      <w:pPr>
                        <w:spacing w:before="0"/>
                        <w:ind w:left="0" w:firstLine="0"/>
                        <w:rPr>
                          <w:rFonts w:ascii="Arial" w:hAnsi="Arial" w:cs="Arial"/>
                          <w:color w:val="000000" w:themeColor="text1"/>
                          <w:sz w:val="20"/>
                          <w:szCs w:val="20"/>
                          <w:lang w:val="en-GB"/>
                        </w:rPr>
                      </w:pPr>
                      <w:r>
                        <w:rPr>
                          <w:rFonts w:ascii="Arial" w:hAnsi="Arial" w:cs="Arial"/>
                          <w:color w:val="000000" w:themeColor="text1"/>
                          <w:sz w:val="20"/>
                          <w:szCs w:val="20"/>
                          <w:lang w:val="en-GB"/>
                        </w:rPr>
                        <w:t xml:space="preserve">Employee </w:t>
                      </w:r>
                      <w:r w:rsidR="005253B6" w:rsidRPr="004C51B8">
                        <w:rPr>
                          <w:rFonts w:ascii="Arial" w:hAnsi="Arial" w:cs="Arial"/>
                          <w:color w:val="000000" w:themeColor="text1"/>
                          <w:sz w:val="20"/>
                          <w:szCs w:val="20"/>
                          <w:lang w:val="en-GB"/>
                        </w:rPr>
                        <w:t>raise</w:t>
                      </w:r>
                      <w:r>
                        <w:rPr>
                          <w:rFonts w:ascii="Arial" w:hAnsi="Arial" w:cs="Arial"/>
                          <w:color w:val="000000" w:themeColor="text1"/>
                          <w:sz w:val="20"/>
                          <w:szCs w:val="20"/>
                          <w:lang w:val="en-GB"/>
                        </w:rPr>
                        <w:t>s grievance informally</w:t>
                      </w:r>
                      <w:r w:rsidR="005253B6" w:rsidRPr="004C51B8">
                        <w:rPr>
                          <w:rFonts w:ascii="Arial" w:hAnsi="Arial" w:cs="Arial"/>
                          <w:color w:val="000000" w:themeColor="text1"/>
                          <w:sz w:val="20"/>
                          <w:szCs w:val="20"/>
                          <w:lang w:val="en-GB"/>
                        </w:rPr>
                        <w:t xml:space="preserve"> with colleague</w:t>
                      </w:r>
                      <w:r>
                        <w:rPr>
                          <w:rFonts w:ascii="Arial" w:hAnsi="Arial" w:cs="Arial"/>
                          <w:color w:val="000000" w:themeColor="text1"/>
                          <w:sz w:val="20"/>
                          <w:szCs w:val="20"/>
                          <w:lang w:val="en-GB"/>
                        </w:rPr>
                        <w:t>/line manager</w:t>
                      </w:r>
                      <w:r w:rsidR="005253B6" w:rsidRPr="004C51B8">
                        <w:rPr>
                          <w:rFonts w:ascii="Arial" w:hAnsi="Arial" w:cs="Arial"/>
                          <w:color w:val="000000" w:themeColor="text1"/>
                          <w:sz w:val="20"/>
                          <w:szCs w:val="20"/>
                          <w:lang w:val="en-GB"/>
                        </w:rPr>
                        <w:t xml:space="preserve"> and seek</w:t>
                      </w:r>
                      <w:r>
                        <w:rPr>
                          <w:rFonts w:ascii="Arial" w:hAnsi="Arial" w:cs="Arial"/>
                          <w:color w:val="000000" w:themeColor="text1"/>
                          <w:sz w:val="20"/>
                          <w:szCs w:val="20"/>
                          <w:lang w:val="en-GB"/>
                        </w:rPr>
                        <w:t xml:space="preserve">s to resolve.  </w:t>
                      </w:r>
                      <w:r w:rsidR="005253B6" w:rsidRPr="004C51B8">
                        <w:rPr>
                          <w:rFonts w:ascii="Arial" w:hAnsi="Arial" w:cs="Arial"/>
                          <w:color w:val="000000" w:themeColor="text1"/>
                          <w:sz w:val="20"/>
                          <w:szCs w:val="20"/>
                          <w:lang w:val="en-GB"/>
                        </w:rPr>
                        <w:t>May request support of a representative. Manager seeks resolution &amp; feeds back to the employee.</w:t>
                      </w:r>
                    </w:p>
                  </w:txbxContent>
                </v:textbox>
                <w10:wrap anchorx="margin"/>
              </v:shape>
            </w:pict>
          </mc:Fallback>
        </mc:AlternateContent>
      </w:r>
      <w:r w:rsidRPr="004C51B8">
        <w:rPr>
          <w:rFonts w:ascii="Arial" w:hAnsi="Arial" w:cs="Arial"/>
          <w:b/>
        </w:rPr>
        <w:t>Staff Grievance Flow Chart</w:t>
      </w:r>
    </w:p>
    <w:p w14:paraId="41A0BF63" w14:textId="0E961DDE" w:rsidR="004C51B8" w:rsidRPr="004C51B8" w:rsidRDefault="004C51B8" w:rsidP="004C51B8">
      <w:pPr>
        <w:pStyle w:val="NormalWeb"/>
        <w:spacing w:after="0" w:afterAutospacing="0" w:line="360" w:lineRule="auto"/>
        <w:rPr>
          <w:rFonts w:ascii="Arial" w:hAnsi="Arial" w:cs="Arial"/>
          <w:b/>
          <w:sz w:val="20"/>
          <w:szCs w:val="20"/>
        </w:rPr>
      </w:pPr>
    </w:p>
    <w:p w14:paraId="4EDB022B" w14:textId="77777777" w:rsidR="004C51B8" w:rsidRPr="004C51B8" w:rsidRDefault="004C51B8" w:rsidP="004C51B8">
      <w:pPr>
        <w:adjustRightInd w:val="0"/>
        <w:spacing w:before="0"/>
        <w:ind w:left="0" w:firstLine="0"/>
        <w:jc w:val="center"/>
        <w:rPr>
          <w:rFonts w:ascii="Arial" w:hAnsi="Arial" w:cs="Arial"/>
          <w:b/>
          <w:color w:val="000000"/>
          <w:sz w:val="20"/>
          <w:szCs w:val="20"/>
          <w:lang w:val="en-GB" w:eastAsia="en-GB"/>
        </w:rPr>
      </w:pPr>
    </w:p>
    <w:p w14:paraId="42EF1738" w14:textId="39B6B2C8" w:rsidR="004C51B8" w:rsidRPr="004C51B8" w:rsidRDefault="005476BB" w:rsidP="004C51B8">
      <w:pPr>
        <w:adjustRightInd w:val="0"/>
        <w:spacing w:before="0"/>
        <w:ind w:left="0" w:firstLine="0"/>
        <w:jc w:val="center"/>
        <w:rPr>
          <w:rFonts w:ascii="Arial" w:hAnsi="Arial" w:cs="Arial"/>
          <w:b/>
          <w:color w:val="000000"/>
          <w:sz w:val="20"/>
          <w:szCs w:val="20"/>
          <w:lang w:val="en-GB" w:eastAsia="en-GB"/>
        </w:rPr>
      </w:pP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73600" behindDoc="0" locked="0" layoutInCell="1" allowOverlap="1" wp14:anchorId="3A1E5560" wp14:editId="1EB607F8">
                <wp:simplePos x="0" y="0"/>
                <wp:positionH relativeFrom="column">
                  <wp:posOffset>3383915</wp:posOffset>
                </wp:positionH>
                <wp:positionV relativeFrom="paragraph">
                  <wp:posOffset>88265</wp:posOffset>
                </wp:positionV>
                <wp:extent cx="485775" cy="152400"/>
                <wp:effectExtent l="0" t="0" r="66675" b="7620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524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6611B" id="_x0000_t32" coordsize="21600,21600" o:spt="32" o:oned="t" path="m,l21600,21600e" filled="f">
                <v:path arrowok="t" fillok="f" o:connecttype="none"/>
                <o:lock v:ext="edit" shapetype="t"/>
              </v:shapetype>
              <v:shape id="AutoShape 22" o:spid="_x0000_s1026" type="#_x0000_t32" style="position:absolute;margin-left:266.45pt;margin-top:6.95pt;width:38.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aSOQIAAGQ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" strokeweight="1.5pt">
                <v:stroke endarrow="block"/>
              </v:shape>
            </w:pict>
          </mc:Fallback>
        </mc:AlternateContent>
      </w:r>
      <w:r w:rsidR="004C51B8" w:rsidRPr="004C51B8">
        <w:rPr>
          <w:rFonts w:ascii="Arial" w:hAnsi="Arial" w:cs="Arial"/>
          <w:b/>
          <w:noProof/>
          <w:color w:val="000000"/>
          <w:sz w:val="20"/>
          <w:szCs w:val="20"/>
          <w:lang w:val="en-GB" w:eastAsia="en-GB"/>
        </w:rPr>
        <mc:AlternateContent>
          <mc:Choice Requires="wps">
            <w:drawing>
              <wp:anchor distT="0" distB="0" distL="114300" distR="114300" simplePos="0" relativeHeight="251676672" behindDoc="0" locked="0" layoutInCell="1" allowOverlap="1" wp14:anchorId="0D51A07D" wp14:editId="7F0B5B21">
                <wp:simplePos x="0" y="0"/>
                <wp:positionH relativeFrom="margin">
                  <wp:align>left</wp:align>
                </wp:positionH>
                <wp:positionV relativeFrom="paragraph">
                  <wp:posOffset>50165</wp:posOffset>
                </wp:positionV>
                <wp:extent cx="447675" cy="438150"/>
                <wp:effectExtent l="38100" t="0" r="28575" b="5715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4381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86CE0" id="AutoShape 22" o:spid="_x0000_s1026" type="#_x0000_t32" style="position:absolute;margin-left:0;margin-top:3.95pt;width:35.25pt;height:34.5pt;flip:x;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FnPwIAAG4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" strokeweight="1.5pt">
                <v:stroke endarrow="block"/>
                <w10:wrap anchorx="margin"/>
              </v:shape>
            </w:pict>
          </mc:Fallback>
        </mc:AlternateContent>
      </w:r>
    </w:p>
    <w:p w14:paraId="695A92E3" w14:textId="1EF23128" w:rsidR="004C51B8" w:rsidRPr="004C51B8" w:rsidRDefault="005476BB" w:rsidP="004C51B8">
      <w:pPr>
        <w:adjustRightInd w:val="0"/>
        <w:spacing w:before="0"/>
        <w:ind w:left="0" w:firstLine="0"/>
        <w:jc w:val="center"/>
        <w:rPr>
          <w:rFonts w:ascii="Arial" w:hAnsi="Arial" w:cs="Arial"/>
          <w:b/>
          <w:color w:val="000000"/>
          <w:sz w:val="20"/>
          <w:szCs w:val="20"/>
          <w:lang w:val="en-GB" w:eastAsia="en-GB"/>
        </w:rPr>
        <w:sectPr w:rsidR="004C51B8" w:rsidRPr="004C51B8" w:rsidSect="00DA29C8">
          <w:headerReference w:type="default" r:id="rId16"/>
          <w:footerReference w:type="default" r:id="rId17"/>
          <w:pgSz w:w="11907" w:h="16839"/>
          <w:pgMar w:top="851" w:right="851" w:bottom="851" w:left="851" w:header="454" w:footer="57" w:gutter="0"/>
          <w:cols w:space="708"/>
          <w:docGrid w:linePitch="360"/>
        </w:sectPr>
      </w:pP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1312" behindDoc="0" locked="0" layoutInCell="1" allowOverlap="1" wp14:anchorId="6350EE01" wp14:editId="6F3E8A6C">
                <wp:simplePos x="0" y="0"/>
                <wp:positionH relativeFrom="column">
                  <wp:posOffset>1164590</wp:posOffset>
                </wp:positionH>
                <wp:positionV relativeFrom="paragraph">
                  <wp:posOffset>164465</wp:posOffset>
                </wp:positionV>
                <wp:extent cx="5587365" cy="1009650"/>
                <wp:effectExtent l="0" t="0" r="32385" b="571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100965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78EA4" w14:textId="77777777" w:rsidR="005253B6" w:rsidRPr="005476BB" w:rsidRDefault="005253B6" w:rsidP="004C51B8">
                            <w:pPr>
                              <w:spacing w:before="0"/>
                              <w:jc w:val="center"/>
                              <w:rPr>
                                <w:rFonts w:ascii="Arial" w:hAnsi="Arial" w:cs="Arial"/>
                                <w:b/>
                                <w:sz w:val="22"/>
                                <w:szCs w:val="22"/>
                                <w:lang w:val="en-GB"/>
                              </w:rPr>
                            </w:pPr>
                            <w:r w:rsidRPr="005476BB">
                              <w:rPr>
                                <w:rFonts w:ascii="Arial" w:hAnsi="Arial" w:cs="Arial"/>
                                <w:b/>
                                <w:sz w:val="22"/>
                                <w:szCs w:val="22"/>
                                <w:lang w:val="en-GB"/>
                              </w:rPr>
                              <w:t>NOT RESOLVED</w:t>
                            </w:r>
                          </w:p>
                          <w:p w14:paraId="4FC7DD6E" w14:textId="77777777" w:rsidR="005253B6" w:rsidRPr="005476BB" w:rsidRDefault="005253B6" w:rsidP="004C51B8">
                            <w:pPr>
                              <w:spacing w:before="0"/>
                              <w:jc w:val="center"/>
                              <w:rPr>
                                <w:rFonts w:ascii="Arial" w:hAnsi="Arial" w:cs="Arial"/>
                                <w:b/>
                                <w:sz w:val="22"/>
                                <w:szCs w:val="22"/>
                                <w:lang w:val="en-GB"/>
                              </w:rPr>
                            </w:pPr>
                            <w:r w:rsidRPr="005476BB">
                              <w:rPr>
                                <w:rFonts w:ascii="Arial" w:hAnsi="Arial" w:cs="Arial"/>
                                <w:b/>
                                <w:sz w:val="22"/>
                                <w:szCs w:val="22"/>
                                <w:lang w:val="en-GB"/>
                              </w:rPr>
                              <w:t>Formal – Grievance Panel</w:t>
                            </w:r>
                          </w:p>
                          <w:p w14:paraId="4186931D" w14:textId="4E962A9F" w:rsidR="005253B6" w:rsidRPr="004C51B8" w:rsidRDefault="00E96FD3" w:rsidP="00320A67">
                            <w:pPr>
                              <w:adjustRightInd w:val="0"/>
                              <w:ind w:left="0" w:firstLine="0"/>
                              <w:jc w:val="both"/>
                              <w:rPr>
                                <w:rFonts w:ascii="Arial" w:hAnsi="Arial" w:cs="Arial"/>
                                <w:sz w:val="20"/>
                                <w:szCs w:val="20"/>
                                <w:lang w:val="en-GB"/>
                              </w:rPr>
                            </w:pPr>
                            <w:r>
                              <w:rPr>
                                <w:rFonts w:ascii="Arial" w:hAnsi="Arial" w:cs="Arial"/>
                                <w:sz w:val="20"/>
                                <w:szCs w:val="20"/>
                                <w:lang w:val="en-GB"/>
                              </w:rPr>
                              <w:t>Employee completes a grievance form and submits it to</w:t>
                            </w:r>
                            <w:r w:rsidR="005253B6" w:rsidRPr="004C51B8">
                              <w:rPr>
                                <w:rFonts w:ascii="Arial" w:hAnsi="Arial" w:cs="Arial"/>
                                <w:sz w:val="20"/>
                                <w:szCs w:val="20"/>
                                <w:lang w:val="en-GB"/>
                              </w:rPr>
                              <w:t xml:space="preserve"> the line manager/</w:t>
                            </w:r>
                            <w:r w:rsidR="00B3239F" w:rsidRPr="004C51B8">
                              <w:rPr>
                                <w:rFonts w:ascii="Arial" w:hAnsi="Arial" w:cs="Arial"/>
                                <w:sz w:val="20"/>
                                <w:szCs w:val="20"/>
                                <w:lang w:val="en-GB"/>
                              </w:rPr>
                              <w:t>headteacher</w:t>
                            </w:r>
                            <w:r w:rsidR="005253B6" w:rsidRPr="004C51B8">
                              <w:rPr>
                                <w:rFonts w:ascii="Arial" w:hAnsi="Arial" w:cs="Arial"/>
                                <w:sz w:val="20"/>
                                <w:szCs w:val="20"/>
                                <w:lang w:val="en-GB"/>
                              </w:rPr>
                              <w:t>/CEO/</w:t>
                            </w:r>
                            <w:r>
                              <w:rPr>
                                <w:rFonts w:ascii="Arial" w:hAnsi="Arial" w:cs="Arial"/>
                                <w:sz w:val="20"/>
                                <w:szCs w:val="20"/>
                                <w:lang w:val="en-GB"/>
                              </w:rPr>
                              <w:t xml:space="preserve"> </w:t>
                            </w:r>
                            <w:r w:rsidR="005253B6" w:rsidRPr="004C51B8">
                              <w:rPr>
                                <w:rFonts w:ascii="Arial" w:hAnsi="Arial" w:cs="Arial"/>
                                <w:sz w:val="20"/>
                                <w:szCs w:val="20"/>
                                <w:lang w:val="en-GB"/>
                              </w:rPr>
                              <w:t>chair</w:t>
                            </w:r>
                            <w:r w:rsidR="005253B6" w:rsidRPr="004C51B8">
                              <w:rPr>
                                <w:rFonts w:ascii="Arial" w:hAnsi="Arial" w:cs="Arial"/>
                                <w:w w:val="33"/>
                                <w:sz w:val="20"/>
                                <w:szCs w:val="20"/>
                                <w:lang w:val="en-GB"/>
                              </w:rPr>
                              <w:t xml:space="preserve"> </w:t>
                            </w:r>
                            <w:r w:rsidR="005253B6" w:rsidRPr="004C51B8">
                              <w:rPr>
                                <w:rFonts w:ascii="Arial" w:hAnsi="Arial" w:cs="Arial"/>
                                <w:sz w:val="20"/>
                                <w:szCs w:val="20"/>
                                <w:lang w:val="en-GB"/>
                              </w:rPr>
                              <w:t xml:space="preserve">of board of </w:t>
                            </w:r>
                            <w:r w:rsidR="005253B6">
                              <w:rPr>
                                <w:rFonts w:ascii="Arial" w:hAnsi="Arial" w:cs="Arial"/>
                                <w:sz w:val="20"/>
                                <w:szCs w:val="20"/>
                                <w:lang w:val="en-GB"/>
                              </w:rPr>
                              <w:t>trustees</w:t>
                            </w:r>
                            <w:r w:rsidR="005253B6" w:rsidRPr="004C51B8">
                              <w:rPr>
                                <w:rFonts w:ascii="Arial" w:hAnsi="Arial" w:cs="Arial"/>
                                <w:sz w:val="20"/>
                                <w:szCs w:val="20"/>
                                <w:lang w:val="en-GB"/>
                              </w:rPr>
                              <w:t xml:space="preserve"> as appropriate</w:t>
                            </w:r>
                            <w:r w:rsidR="00D221F0">
                              <w:rPr>
                                <w:rFonts w:ascii="Arial" w:hAnsi="Arial" w:cs="Arial"/>
                                <w:sz w:val="20"/>
                                <w:szCs w:val="20"/>
                                <w:lang w:val="en-GB"/>
                              </w:rPr>
                              <w:t xml:space="preserve"> (who have not been involved in the grievance case)</w:t>
                            </w:r>
                            <w:r w:rsidR="005253B6" w:rsidRPr="004C51B8">
                              <w:rPr>
                                <w:rFonts w:ascii="Arial" w:hAnsi="Arial" w:cs="Arial"/>
                                <w:sz w:val="20"/>
                                <w:szCs w:val="20"/>
                                <w:lang w:val="en-GB"/>
                              </w:rPr>
                              <w:t>. Employee may contact trade union/professional association for advice/representation.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0EE01" id="Text Box 6" o:spid="_x0000_s1027" type="#_x0000_t202" style="position:absolute;left:0;text-align:left;margin-left:91.7pt;margin-top:12.95pt;width:439.9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" fillcolor="white [3201]" strokecolor="#b2a1c7 [1943]" strokeweight="1pt">
                <v:fill color2="#ccc0d9 [1303]" focus="100%" type="gradient"/>
                <v:shadow on="t" color="#3f3151 [1607]" opacity=".5" offset="1pt"/>
                <v:textbox>
                  <w:txbxContent>
                    <w:p w14:paraId="11178EA4" w14:textId="77777777" w:rsidR="005253B6" w:rsidRPr="005476BB" w:rsidRDefault="005253B6" w:rsidP="004C51B8">
                      <w:pPr>
                        <w:spacing w:before="0"/>
                        <w:jc w:val="center"/>
                        <w:rPr>
                          <w:rFonts w:ascii="Arial" w:hAnsi="Arial" w:cs="Arial"/>
                          <w:b/>
                          <w:sz w:val="22"/>
                          <w:szCs w:val="22"/>
                          <w:lang w:val="en-GB"/>
                        </w:rPr>
                      </w:pPr>
                      <w:r w:rsidRPr="005476BB">
                        <w:rPr>
                          <w:rFonts w:ascii="Arial" w:hAnsi="Arial" w:cs="Arial"/>
                          <w:b/>
                          <w:sz w:val="22"/>
                          <w:szCs w:val="22"/>
                          <w:lang w:val="en-GB"/>
                        </w:rPr>
                        <w:t>NOT RESOLVED</w:t>
                      </w:r>
                    </w:p>
                    <w:p w14:paraId="4FC7DD6E" w14:textId="77777777" w:rsidR="005253B6" w:rsidRPr="005476BB" w:rsidRDefault="005253B6" w:rsidP="004C51B8">
                      <w:pPr>
                        <w:spacing w:before="0"/>
                        <w:jc w:val="center"/>
                        <w:rPr>
                          <w:rFonts w:ascii="Arial" w:hAnsi="Arial" w:cs="Arial"/>
                          <w:b/>
                          <w:sz w:val="22"/>
                          <w:szCs w:val="22"/>
                          <w:lang w:val="en-GB"/>
                        </w:rPr>
                      </w:pPr>
                      <w:r w:rsidRPr="005476BB">
                        <w:rPr>
                          <w:rFonts w:ascii="Arial" w:hAnsi="Arial" w:cs="Arial"/>
                          <w:b/>
                          <w:sz w:val="22"/>
                          <w:szCs w:val="22"/>
                          <w:lang w:val="en-GB"/>
                        </w:rPr>
                        <w:t>Formal – Grievance Panel</w:t>
                      </w:r>
                    </w:p>
                    <w:p w14:paraId="4186931D" w14:textId="4E962A9F" w:rsidR="005253B6" w:rsidRPr="004C51B8" w:rsidRDefault="00E96FD3" w:rsidP="00320A67">
                      <w:pPr>
                        <w:adjustRightInd w:val="0"/>
                        <w:ind w:left="0" w:firstLine="0"/>
                        <w:jc w:val="both"/>
                        <w:rPr>
                          <w:rFonts w:ascii="Arial" w:hAnsi="Arial" w:cs="Arial"/>
                          <w:sz w:val="20"/>
                          <w:szCs w:val="20"/>
                          <w:lang w:val="en-GB"/>
                        </w:rPr>
                      </w:pPr>
                      <w:r>
                        <w:rPr>
                          <w:rFonts w:ascii="Arial" w:hAnsi="Arial" w:cs="Arial"/>
                          <w:sz w:val="20"/>
                          <w:szCs w:val="20"/>
                          <w:lang w:val="en-GB"/>
                        </w:rPr>
                        <w:t>Employee completes a grievance form and submits it to</w:t>
                      </w:r>
                      <w:r w:rsidR="005253B6" w:rsidRPr="004C51B8">
                        <w:rPr>
                          <w:rFonts w:ascii="Arial" w:hAnsi="Arial" w:cs="Arial"/>
                          <w:sz w:val="20"/>
                          <w:szCs w:val="20"/>
                          <w:lang w:val="en-GB"/>
                        </w:rPr>
                        <w:t xml:space="preserve"> the line manager/</w:t>
                      </w:r>
                      <w:r w:rsidR="00B3239F" w:rsidRPr="004C51B8">
                        <w:rPr>
                          <w:rFonts w:ascii="Arial" w:hAnsi="Arial" w:cs="Arial"/>
                          <w:sz w:val="20"/>
                          <w:szCs w:val="20"/>
                          <w:lang w:val="en-GB"/>
                        </w:rPr>
                        <w:t>headteacher</w:t>
                      </w:r>
                      <w:r w:rsidR="005253B6" w:rsidRPr="004C51B8">
                        <w:rPr>
                          <w:rFonts w:ascii="Arial" w:hAnsi="Arial" w:cs="Arial"/>
                          <w:sz w:val="20"/>
                          <w:szCs w:val="20"/>
                          <w:lang w:val="en-GB"/>
                        </w:rPr>
                        <w:t>/CEO/</w:t>
                      </w:r>
                      <w:r>
                        <w:rPr>
                          <w:rFonts w:ascii="Arial" w:hAnsi="Arial" w:cs="Arial"/>
                          <w:sz w:val="20"/>
                          <w:szCs w:val="20"/>
                          <w:lang w:val="en-GB"/>
                        </w:rPr>
                        <w:t xml:space="preserve"> </w:t>
                      </w:r>
                      <w:r w:rsidR="005253B6" w:rsidRPr="004C51B8">
                        <w:rPr>
                          <w:rFonts w:ascii="Arial" w:hAnsi="Arial" w:cs="Arial"/>
                          <w:sz w:val="20"/>
                          <w:szCs w:val="20"/>
                          <w:lang w:val="en-GB"/>
                        </w:rPr>
                        <w:t>chair</w:t>
                      </w:r>
                      <w:r w:rsidR="005253B6" w:rsidRPr="004C51B8">
                        <w:rPr>
                          <w:rFonts w:ascii="Arial" w:hAnsi="Arial" w:cs="Arial"/>
                          <w:w w:val="33"/>
                          <w:sz w:val="20"/>
                          <w:szCs w:val="20"/>
                          <w:lang w:val="en-GB"/>
                        </w:rPr>
                        <w:t xml:space="preserve"> </w:t>
                      </w:r>
                      <w:r w:rsidR="005253B6" w:rsidRPr="004C51B8">
                        <w:rPr>
                          <w:rFonts w:ascii="Arial" w:hAnsi="Arial" w:cs="Arial"/>
                          <w:sz w:val="20"/>
                          <w:szCs w:val="20"/>
                          <w:lang w:val="en-GB"/>
                        </w:rPr>
                        <w:t xml:space="preserve">of board of </w:t>
                      </w:r>
                      <w:r w:rsidR="005253B6">
                        <w:rPr>
                          <w:rFonts w:ascii="Arial" w:hAnsi="Arial" w:cs="Arial"/>
                          <w:sz w:val="20"/>
                          <w:szCs w:val="20"/>
                          <w:lang w:val="en-GB"/>
                        </w:rPr>
                        <w:t>trustees</w:t>
                      </w:r>
                      <w:r w:rsidR="005253B6" w:rsidRPr="004C51B8">
                        <w:rPr>
                          <w:rFonts w:ascii="Arial" w:hAnsi="Arial" w:cs="Arial"/>
                          <w:sz w:val="20"/>
                          <w:szCs w:val="20"/>
                          <w:lang w:val="en-GB"/>
                        </w:rPr>
                        <w:t xml:space="preserve"> as appropriate</w:t>
                      </w:r>
                      <w:r w:rsidR="00D221F0">
                        <w:rPr>
                          <w:rFonts w:ascii="Arial" w:hAnsi="Arial" w:cs="Arial"/>
                          <w:sz w:val="20"/>
                          <w:szCs w:val="20"/>
                          <w:lang w:val="en-GB"/>
                        </w:rPr>
                        <w:t xml:space="preserve"> (who have not been involved in the grievance case)</w:t>
                      </w:r>
                      <w:r w:rsidR="005253B6" w:rsidRPr="004C51B8">
                        <w:rPr>
                          <w:rFonts w:ascii="Arial" w:hAnsi="Arial" w:cs="Arial"/>
                          <w:sz w:val="20"/>
                          <w:szCs w:val="20"/>
                          <w:lang w:val="en-GB"/>
                        </w:rPr>
                        <w:t>. Employee may contact trade union/professional association for advice/representation.</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2336" behindDoc="0" locked="0" layoutInCell="1" allowOverlap="1" wp14:anchorId="53516C3E" wp14:editId="4A11C96C">
                <wp:simplePos x="0" y="0"/>
                <wp:positionH relativeFrom="column">
                  <wp:posOffset>1158875</wp:posOffset>
                </wp:positionH>
                <wp:positionV relativeFrom="paragraph">
                  <wp:posOffset>1283970</wp:posOffset>
                </wp:positionV>
                <wp:extent cx="5587365" cy="676275"/>
                <wp:effectExtent l="13335" t="9525" r="9525"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67627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C8731E2" w14:textId="60821DB4"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Line manager may consult trade union and HR advisor.  Se</w:t>
                            </w:r>
                            <w:r w:rsidR="00D221F0">
                              <w:rPr>
                                <w:rFonts w:ascii="Arial" w:hAnsi="Arial" w:cs="Arial"/>
                                <w:sz w:val="20"/>
                                <w:szCs w:val="20"/>
                                <w:lang w:val="en-GB"/>
                              </w:rPr>
                              <w:t>t up meeting</w:t>
                            </w:r>
                            <w:r w:rsidRPr="004C51B8">
                              <w:rPr>
                                <w:rFonts w:ascii="Arial" w:hAnsi="Arial" w:cs="Arial"/>
                                <w:sz w:val="20"/>
                                <w:szCs w:val="20"/>
                                <w:lang w:val="en-GB"/>
                              </w:rPr>
                              <w:t xml:space="preserve"> to hear </w:t>
                            </w:r>
                            <w:r w:rsidR="00D221F0">
                              <w:rPr>
                                <w:rFonts w:ascii="Arial" w:hAnsi="Arial" w:cs="Arial"/>
                                <w:sz w:val="20"/>
                                <w:szCs w:val="20"/>
                                <w:lang w:val="en-GB"/>
                              </w:rPr>
                              <w:t>the case.  Formal grievance meeting</w:t>
                            </w:r>
                            <w:r w:rsidRPr="004C51B8">
                              <w:rPr>
                                <w:rFonts w:ascii="Arial" w:hAnsi="Arial" w:cs="Arial"/>
                                <w:sz w:val="20"/>
                                <w:szCs w:val="20"/>
                                <w:lang w:val="en-GB"/>
                              </w:rPr>
                              <w:t xml:space="preserve"> to take place within 15 working days of receipt of written grievance details.  Provide at least 5 worki</w:t>
                            </w:r>
                            <w:r w:rsidR="00D221F0">
                              <w:rPr>
                                <w:rFonts w:ascii="Arial" w:hAnsi="Arial" w:cs="Arial"/>
                                <w:sz w:val="20"/>
                                <w:szCs w:val="20"/>
                                <w:lang w:val="en-GB"/>
                              </w:rPr>
                              <w:t xml:space="preserve">ng </w:t>
                            </w:r>
                            <w:r w:rsidR="00B3239F">
                              <w:rPr>
                                <w:rFonts w:ascii="Arial" w:hAnsi="Arial" w:cs="Arial"/>
                                <w:sz w:val="20"/>
                                <w:szCs w:val="20"/>
                                <w:lang w:val="en-GB"/>
                              </w:rPr>
                              <w:t>days ‘notice</w:t>
                            </w:r>
                            <w:r w:rsidR="00D221F0">
                              <w:rPr>
                                <w:rFonts w:ascii="Arial" w:hAnsi="Arial" w:cs="Arial"/>
                                <w:sz w:val="20"/>
                                <w:szCs w:val="20"/>
                                <w:lang w:val="en-GB"/>
                              </w:rPr>
                              <w:t xml:space="preserve"> of the meeting</w:t>
                            </w:r>
                            <w:r w:rsidRPr="004C51B8">
                              <w:rPr>
                                <w:rFonts w:ascii="Arial" w:hAnsi="Arial" w:cs="Arial"/>
                                <w:sz w:val="20"/>
                                <w:szCs w:val="20"/>
                                <w:lang w:val="en-GB"/>
                              </w:rPr>
                              <w:t xml:space="preserve">. </w:t>
                            </w:r>
                            <w:r w:rsidR="00D221F0">
                              <w:rPr>
                                <w:rFonts w:ascii="Arial" w:hAnsi="Arial" w:cs="Arial"/>
                                <w:sz w:val="20"/>
                                <w:szCs w:val="20"/>
                                <w:lang w:val="en-GB"/>
                              </w:rPr>
                              <w:t>Senior manager may commence an investigation prior to formal meeting where required.</w:t>
                            </w:r>
                          </w:p>
                          <w:p w14:paraId="6991A741" w14:textId="77777777" w:rsidR="005253B6" w:rsidRPr="00A5267B" w:rsidRDefault="005253B6" w:rsidP="00320A67">
                            <w:pPr>
                              <w:adjustRightInd w:val="0"/>
                              <w:spacing w:before="0"/>
                              <w:ind w:left="0" w:firstLine="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6C3E" id="Text Box 7" o:spid="_x0000_s1028" type="#_x0000_t202" style="position:absolute;left:0;text-align:left;margin-left:91.25pt;margin-top:101.1pt;width:439.9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" fillcolor="white [3201]" strokecolor="#b2a1c7 [1943]" strokeweight="1pt">
                <v:fill color2="#ccc0d9 [1303]" focus="100%" type="gradient"/>
                <v:shadow on="t" color="#3f3151 [1607]" opacity=".5" offset="1pt"/>
                <v:textbox>
                  <w:txbxContent>
                    <w:p w14:paraId="7C8731E2" w14:textId="60821DB4"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Line manager may consult trade union and HR advisor.  Se</w:t>
                      </w:r>
                      <w:r w:rsidR="00D221F0">
                        <w:rPr>
                          <w:rFonts w:ascii="Arial" w:hAnsi="Arial" w:cs="Arial"/>
                          <w:sz w:val="20"/>
                          <w:szCs w:val="20"/>
                          <w:lang w:val="en-GB"/>
                        </w:rPr>
                        <w:t>t up meeting</w:t>
                      </w:r>
                      <w:r w:rsidRPr="004C51B8">
                        <w:rPr>
                          <w:rFonts w:ascii="Arial" w:hAnsi="Arial" w:cs="Arial"/>
                          <w:sz w:val="20"/>
                          <w:szCs w:val="20"/>
                          <w:lang w:val="en-GB"/>
                        </w:rPr>
                        <w:t xml:space="preserve"> to hear </w:t>
                      </w:r>
                      <w:r w:rsidR="00D221F0">
                        <w:rPr>
                          <w:rFonts w:ascii="Arial" w:hAnsi="Arial" w:cs="Arial"/>
                          <w:sz w:val="20"/>
                          <w:szCs w:val="20"/>
                          <w:lang w:val="en-GB"/>
                        </w:rPr>
                        <w:t>the case.  Formal grievance meeting</w:t>
                      </w:r>
                      <w:r w:rsidRPr="004C51B8">
                        <w:rPr>
                          <w:rFonts w:ascii="Arial" w:hAnsi="Arial" w:cs="Arial"/>
                          <w:sz w:val="20"/>
                          <w:szCs w:val="20"/>
                          <w:lang w:val="en-GB"/>
                        </w:rPr>
                        <w:t xml:space="preserve"> to take place within 15 working days of receipt of written grievance details.  Provide at least 5 worki</w:t>
                      </w:r>
                      <w:r w:rsidR="00D221F0">
                        <w:rPr>
                          <w:rFonts w:ascii="Arial" w:hAnsi="Arial" w:cs="Arial"/>
                          <w:sz w:val="20"/>
                          <w:szCs w:val="20"/>
                          <w:lang w:val="en-GB"/>
                        </w:rPr>
                        <w:t xml:space="preserve">ng </w:t>
                      </w:r>
                      <w:r w:rsidR="00B3239F">
                        <w:rPr>
                          <w:rFonts w:ascii="Arial" w:hAnsi="Arial" w:cs="Arial"/>
                          <w:sz w:val="20"/>
                          <w:szCs w:val="20"/>
                          <w:lang w:val="en-GB"/>
                        </w:rPr>
                        <w:t>days ‘notice</w:t>
                      </w:r>
                      <w:r w:rsidR="00D221F0">
                        <w:rPr>
                          <w:rFonts w:ascii="Arial" w:hAnsi="Arial" w:cs="Arial"/>
                          <w:sz w:val="20"/>
                          <w:szCs w:val="20"/>
                          <w:lang w:val="en-GB"/>
                        </w:rPr>
                        <w:t xml:space="preserve"> of the meeting</w:t>
                      </w:r>
                      <w:r w:rsidRPr="004C51B8">
                        <w:rPr>
                          <w:rFonts w:ascii="Arial" w:hAnsi="Arial" w:cs="Arial"/>
                          <w:sz w:val="20"/>
                          <w:szCs w:val="20"/>
                          <w:lang w:val="en-GB"/>
                        </w:rPr>
                        <w:t xml:space="preserve">. </w:t>
                      </w:r>
                      <w:r w:rsidR="00D221F0">
                        <w:rPr>
                          <w:rFonts w:ascii="Arial" w:hAnsi="Arial" w:cs="Arial"/>
                          <w:sz w:val="20"/>
                          <w:szCs w:val="20"/>
                          <w:lang w:val="en-GB"/>
                        </w:rPr>
                        <w:t>Senior manager may commence an investigation prior to formal meeting where required.</w:t>
                      </w:r>
                    </w:p>
                    <w:p w14:paraId="6991A741" w14:textId="77777777" w:rsidR="005253B6" w:rsidRPr="00A5267B" w:rsidRDefault="005253B6" w:rsidP="00320A67">
                      <w:pPr>
                        <w:adjustRightInd w:val="0"/>
                        <w:spacing w:before="0"/>
                        <w:ind w:left="0" w:firstLine="0"/>
                        <w:rPr>
                          <w:sz w:val="20"/>
                          <w:szCs w:val="20"/>
                          <w:lang w:val="en-GB"/>
                        </w:rPr>
                      </w:pP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3360" behindDoc="0" locked="0" layoutInCell="1" allowOverlap="1" wp14:anchorId="0EFAB55E" wp14:editId="5DDB3B1C">
                <wp:simplePos x="0" y="0"/>
                <wp:positionH relativeFrom="column">
                  <wp:posOffset>1164590</wp:posOffset>
                </wp:positionH>
                <wp:positionV relativeFrom="paragraph">
                  <wp:posOffset>2035810</wp:posOffset>
                </wp:positionV>
                <wp:extent cx="5587365" cy="542925"/>
                <wp:effectExtent l="0" t="0" r="32385" b="666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5429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1239211" w14:textId="2DEA0151" w:rsidR="005253B6" w:rsidRPr="004C51B8" w:rsidRDefault="00D221F0" w:rsidP="00320A67">
                            <w:pPr>
                              <w:spacing w:before="0"/>
                              <w:ind w:left="0" w:firstLine="0"/>
                              <w:jc w:val="both"/>
                              <w:rPr>
                                <w:rFonts w:ascii="Arial" w:hAnsi="Arial" w:cs="Arial"/>
                                <w:sz w:val="20"/>
                                <w:szCs w:val="20"/>
                                <w:lang w:val="en-GB"/>
                              </w:rPr>
                            </w:pPr>
                            <w:r>
                              <w:rPr>
                                <w:rFonts w:ascii="Arial" w:hAnsi="Arial" w:cs="Arial"/>
                                <w:color w:val="000000"/>
                                <w:sz w:val="20"/>
                                <w:szCs w:val="20"/>
                                <w:lang w:val="en-GB" w:eastAsia="en-GB"/>
                              </w:rPr>
                              <w:t xml:space="preserve">Senior manager </w:t>
                            </w:r>
                            <w:r w:rsidR="005253B6" w:rsidRPr="004C51B8">
                              <w:rPr>
                                <w:rFonts w:ascii="Arial" w:hAnsi="Arial" w:cs="Arial"/>
                                <w:sz w:val="20"/>
                                <w:szCs w:val="20"/>
                                <w:lang w:val="en-GB"/>
                              </w:rPr>
                              <w:t>hears</w:t>
                            </w:r>
                            <w:r>
                              <w:rPr>
                                <w:rFonts w:ascii="Arial" w:hAnsi="Arial" w:cs="Arial"/>
                                <w:sz w:val="20"/>
                                <w:szCs w:val="20"/>
                                <w:lang w:val="en-GB"/>
                              </w:rPr>
                              <w:t xml:space="preserve"> the</w:t>
                            </w:r>
                            <w:r w:rsidR="005253B6" w:rsidRPr="004C51B8">
                              <w:rPr>
                                <w:rFonts w:ascii="Arial" w:hAnsi="Arial" w:cs="Arial"/>
                                <w:sz w:val="20"/>
                                <w:szCs w:val="20"/>
                                <w:lang w:val="en-GB"/>
                              </w:rPr>
                              <w:t xml:space="preserve"> case.  Outcome determined or need for further investigation identif</w:t>
                            </w:r>
                            <w:r>
                              <w:rPr>
                                <w:rFonts w:ascii="Arial" w:hAnsi="Arial" w:cs="Arial"/>
                                <w:sz w:val="20"/>
                                <w:szCs w:val="20"/>
                                <w:lang w:val="en-GB"/>
                              </w:rPr>
                              <w:t>ied.  Human Resources (HR adviser) and trade</w:t>
                            </w:r>
                            <w:r w:rsidR="005253B6" w:rsidRPr="004C51B8">
                              <w:rPr>
                                <w:rFonts w:ascii="Arial" w:hAnsi="Arial" w:cs="Arial"/>
                                <w:sz w:val="20"/>
                                <w:szCs w:val="20"/>
                                <w:lang w:val="en-GB"/>
                              </w:rPr>
                              <w:t xml:space="preserve"> union representative/companion may attend to support the employee.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B55E" id="Text Box 8" o:spid="_x0000_s1029" type="#_x0000_t202" style="position:absolute;left:0;text-align:left;margin-left:91.7pt;margin-top:160.3pt;width:439.9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" fillcolor="white [3201]" strokecolor="#b2a1c7 [1943]" strokeweight="1pt">
                <v:fill color2="#ccc0d9 [1303]" focus="100%" type="gradient"/>
                <v:shadow on="t" color="#3f3151 [1607]" opacity=".5" offset="1pt"/>
                <v:textbox>
                  <w:txbxContent>
                    <w:p w14:paraId="31239211" w14:textId="2DEA0151" w:rsidR="005253B6" w:rsidRPr="004C51B8" w:rsidRDefault="00D221F0" w:rsidP="00320A67">
                      <w:pPr>
                        <w:spacing w:before="0"/>
                        <w:ind w:left="0" w:firstLine="0"/>
                        <w:jc w:val="both"/>
                        <w:rPr>
                          <w:rFonts w:ascii="Arial" w:hAnsi="Arial" w:cs="Arial"/>
                          <w:sz w:val="20"/>
                          <w:szCs w:val="20"/>
                          <w:lang w:val="en-GB"/>
                        </w:rPr>
                      </w:pPr>
                      <w:r>
                        <w:rPr>
                          <w:rFonts w:ascii="Arial" w:hAnsi="Arial" w:cs="Arial"/>
                          <w:color w:val="000000"/>
                          <w:sz w:val="20"/>
                          <w:szCs w:val="20"/>
                          <w:lang w:val="en-GB" w:eastAsia="en-GB"/>
                        </w:rPr>
                        <w:t xml:space="preserve">Senior manager </w:t>
                      </w:r>
                      <w:r w:rsidR="005253B6" w:rsidRPr="004C51B8">
                        <w:rPr>
                          <w:rFonts w:ascii="Arial" w:hAnsi="Arial" w:cs="Arial"/>
                          <w:sz w:val="20"/>
                          <w:szCs w:val="20"/>
                          <w:lang w:val="en-GB"/>
                        </w:rPr>
                        <w:t>hears</w:t>
                      </w:r>
                      <w:r>
                        <w:rPr>
                          <w:rFonts w:ascii="Arial" w:hAnsi="Arial" w:cs="Arial"/>
                          <w:sz w:val="20"/>
                          <w:szCs w:val="20"/>
                          <w:lang w:val="en-GB"/>
                        </w:rPr>
                        <w:t xml:space="preserve"> the</w:t>
                      </w:r>
                      <w:r w:rsidR="005253B6" w:rsidRPr="004C51B8">
                        <w:rPr>
                          <w:rFonts w:ascii="Arial" w:hAnsi="Arial" w:cs="Arial"/>
                          <w:sz w:val="20"/>
                          <w:szCs w:val="20"/>
                          <w:lang w:val="en-GB"/>
                        </w:rPr>
                        <w:t xml:space="preserve"> case.  Outcome determined or need for further investigation identif</w:t>
                      </w:r>
                      <w:r>
                        <w:rPr>
                          <w:rFonts w:ascii="Arial" w:hAnsi="Arial" w:cs="Arial"/>
                          <w:sz w:val="20"/>
                          <w:szCs w:val="20"/>
                          <w:lang w:val="en-GB"/>
                        </w:rPr>
                        <w:t>ied.  Human Resources (HR adviser) and trade</w:t>
                      </w:r>
                      <w:r w:rsidR="005253B6" w:rsidRPr="004C51B8">
                        <w:rPr>
                          <w:rFonts w:ascii="Arial" w:hAnsi="Arial" w:cs="Arial"/>
                          <w:sz w:val="20"/>
                          <w:szCs w:val="20"/>
                          <w:lang w:val="en-GB"/>
                        </w:rPr>
                        <w:t xml:space="preserve"> union representative/companion may attend to support the employee.  </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5408" behindDoc="0" locked="0" layoutInCell="1" allowOverlap="1" wp14:anchorId="60FFA736" wp14:editId="1F8CBE9D">
                <wp:simplePos x="0" y="0"/>
                <wp:positionH relativeFrom="column">
                  <wp:posOffset>1168400</wp:posOffset>
                </wp:positionH>
                <wp:positionV relativeFrom="paragraph">
                  <wp:posOffset>2665095</wp:posOffset>
                </wp:positionV>
                <wp:extent cx="5587365" cy="552450"/>
                <wp:effectExtent l="13335" t="9525" r="9525" b="285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55245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0D6E3E8" w14:textId="03DE6ECC"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Employee and subjects info</w:t>
                            </w:r>
                            <w:r w:rsidR="00D221F0">
                              <w:rPr>
                                <w:rFonts w:ascii="Arial" w:hAnsi="Arial" w:cs="Arial"/>
                                <w:sz w:val="20"/>
                                <w:szCs w:val="20"/>
                                <w:lang w:val="en-GB"/>
                              </w:rPr>
                              <w:t>rmed of the decision at the meeting and/or within 10</w:t>
                            </w:r>
                            <w:r w:rsidRPr="004C51B8">
                              <w:rPr>
                                <w:rFonts w:ascii="Arial" w:hAnsi="Arial" w:cs="Arial"/>
                                <w:sz w:val="20"/>
                                <w:szCs w:val="20"/>
                                <w:lang w:val="en-GB"/>
                              </w:rPr>
                              <w:t xml:space="preserve"> working days of the meeting (extra time may be arranged for further investigation).  The action to be taken is detailed. Right of appeal explained. </w:t>
                            </w:r>
                          </w:p>
                          <w:p w14:paraId="1EF20576" w14:textId="77777777" w:rsidR="005253B6" w:rsidRPr="00C92EDB" w:rsidRDefault="005253B6" w:rsidP="00320A67">
                            <w:pPr>
                              <w:spacing w:before="0"/>
                              <w:ind w:left="0" w:firstLine="0"/>
                              <w:jc w:val="both"/>
                              <w:rPr>
                                <w:sz w:val="20"/>
                                <w:szCs w:val="20"/>
                                <w:lang w:val="en-GB"/>
                              </w:rPr>
                            </w:pPr>
                            <w:r w:rsidRPr="00C92EDB">
                              <w:rPr>
                                <w:sz w:val="20"/>
                                <w:szCs w:val="20"/>
                                <w:lang w:val="en-GB"/>
                              </w:rPr>
                              <w:t xml:space="preserve">Any subject of </w:t>
                            </w:r>
                            <w:r>
                              <w:rPr>
                                <w:sz w:val="20"/>
                                <w:szCs w:val="20"/>
                                <w:lang w:val="en-GB"/>
                              </w:rPr>
                              <w:t xml:space="preserve">the </w:t>
                            </w:r>
                            <w:r w:rsidRPr="00C92EDB">
                              <w:rPr>
                                <w:sz w:val="20"/>
                                <w:szCs w:val="20"/>
                                <w:lang w:val="en-GB"/>
                              </w:rPr>
                              <w:t xml:space="preserve">grievance </w:t>
                            </w:r>
                            <w:r>
                              <w:rPr>
                                <w:sz w:val="20"/>
                                <w:szCs w:val="20"/>
                                <w:lang w:val="en-GB"/>
                              </w:rPr>
                              <w:t xml:space="preserve">is </w:t>
                            </w:r>
                            <w:r w:rsidRPr="00C92EDB">
                              <w:rPr>
                                <w:sz w:val="20"/>
                                <w:szCs w:val="20"/>
                                <w:lang w:val="en-GB"/>
                              </w:rPr>
                              <w:t>informed</w:t>
                            </w:r>
                            <w:r>
                              <w:rPr>
                                <w:sz w:val="20"/>
                                <w:szCs w:val="20"/>
                                <w:lang w:val="en-GB"/>
                              </w:rPr>
                              <w:t xml:space="preserve"> of the decision</w:t>
                            </w:r>
                            <w:r w:rsidRPr="00C92EDB">
                              <w:rPr>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FA736" id="Text Box 10" o:spid="_x0000_s1030" type="#_x0000_t202" style="position:absolute;left:0;text-align:left;margin-left:92pt;margin-top:209.85pt;width:439.9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" fillcolor="white [3201]" strokecolor="#b2a1c7 [1943]" strokeweight="1pt">
                <v:fill color2="#ccc0d9 [1303]" focus="100%" type="gradient"/>
                <v:shadow on="t" color="#3f3151 [1607]" opacity=".5" offset="1pt"/>
                <v:textbox>
                  <w:txbxContent>
                    <w:p w14:paraId="10D6E3E8" w14:textId="03DE6ECC"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Employee and subjects info</w:t>
                      </w:r>
                      <w:r w:rsidR="00D221F0">
                        <w:rPr>
                          <w:rFonts w:ascii="Arial" w:hAnsi="Arial" w:cs="Arial"/>
                          <w:sz w:val="20"/>
                          <w:szCs w:val="20"/>
                          <w:lang w:val="en-GB"/>
                        </w:rPr>
                        <w:t>rmed of the decision at the meeting and/or within 10</w:t>
                      </w:r>
                      <w:r w:rsidRPr="004C51B8">
                        <w:rPr>
                          <w:rFonts w:ascii="Arial" w:hAnsi="Arial" w:cs="Arial"/>
                          <w:sz w:val="20"/>
                          <w:szCs w:val="20"/>
                          <w:lang w:val="en-GB"/>
                        </w:rPr>
                        <w:t xml:space="preserve"> working days of the meeting (extra time may be arranged for further investigation).  The action to be taken is detailed. Right of appeal explained. </w:t>
                      </w:r>
                    </w:p>
                    <w:p w14:paraId="1EF20576" w14:textId="77777777" w:rsidR="005253B6" w:rsidRPr="00C92EDB" w:rsidRDefault="005253B6" w:rsidP="00320A67">
                      <w:pPr>
                        <w:spacing w:before="0"/>
                        <w:ind w:left="0" w:firstLine="0"/>
                        <w:jc w:val="both"/>
                        <w:rPr>
                          <w:sz w:val="20"/>
                          <w:szCs w:val="20"/>
                          <w:lang w:val="en-GB"/>
                        </w:rPr>
                      </w:pPr>
                      <w:r w:rsidRPr="00C92EDB">
                        <w:rPr>
                          <w:sz w:val="20"/>
                          <w:szCs w:val="20"/>
                          <w:lang w:val="en-GB"/>
                        </w:rPr>
                        <w:t xml:space="preserve">Any subject of </w:t>
                      </w:r>
                      <w:r>
                        <w:rPr>
                          <w:sz w:val="20"/>
                          <w:szCs w:val="20"/>
                          <w:lang w:val="en-GB"/>
                        </w:rPr>
                        <w:t xml:space="preserve">the </w:t>
                      </w:r>
                      <w:r w:rsidRPr="00C92EDB">
                        <w:rPr>
                          <w:sz w:val="20"/>
                          <w:szCs w:val="20"/>
                          <w:lang w:val="en-GB"/>
                        </w:rPr>
                        <w:t xml:space="preserve">grievance </w:t>
                      </w:r>
                      <w:r>
                        <w:rPr>
                          <w:sz w:val="20"/>
                          <w:szCs w:val="20"/>
                          <w:lang w:val="en-GB"/>
                        </w:rPr>
                        <w:t xml:space="preserve">is </w:t>
                      </w:r>
                      <w:r w:rsidRPr="00C92EDB">
                        <w:rPr>
                          <w:sz w:val="20"/>
                          <w:szCs w:val="20"/>
                          <w:lang w:val="en-GB"/>
                        </w:rPr>
                        <w:t>informed</w:t>
                      </w:r>
                      <w:r>
                        <w:rPr>
                          <w:sz w:val="20"/>
                          <w:szCs w:val="20"/>
                          <w:lang w:val="en-GB"/>
                        </w:rPr>
                        <w:t xml:space="preserve"> of the decision</w:t>
                      </w:r>
                      <w:r w:rsidRPr="00C92EDB">
                        <w:rPr>
                          <w:sz w:val="20"/>
                          <w:szCs w:val="20"/>
                          <w:lang w:val="en-GB"/>
                        </w:rPr>
                        <w:t>.</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77696" behindDoc="0" locked="0" layoutInCell="1" allowOverlap="1" wp14:anchorId="31373747" wp14:editId="484EC889">
                <wp:simplePos x="0" y="0"/>
                <wp:positionH relativeFrom="column">
                  <wp:posOffset>3764915</wp:posOffset>
                </wp:positionH>
                <wp:positionV relativeFrom="paragraph">
                  <wp:posOffset>3217545</wp:posOffset>
                </wp:positionV>
                <wp:extent cx="0" cy="24765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47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F827A" id="Straight Arrow Connector 23" o:spid="_x0000_s1026" type="#_x0000_t32" style="position:absolute;margin-left:296.45pt;margin-top:253.35pt;width:0;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" strokecolor="black [3040]" strokeweight="1.5pt">
                <v:stroke endarrow="block"/>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6432" behindDoc="0" locked="0" layoutInCell="1" allowOverlap="1" wp14:anchorId="0E126111" wp14:editId="6DFFF2FF">
                <wp:simplePos x="0" y="0"/>
                <wp:positionH relativeFrom="column">
                  <wp:posOffset>974090</wp:posOffset>
                </wp:positionH>
                <wp:positionV relativeFrom="paragraph">
                  <wp:posOffset>3468370</wp:posOffset>
                </wp:positionV>
                <wp:extent cx="5587365" cy="828675"/>
                <wp:effectExtent l="57150" t="38100" r="70485" b="10477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8286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2C72C57" w14:textId="77777777" w:rsidR="005253B6" w:rsidRPr="004C51B8" w:rsidRDefault="005253B6" w:rsidP="004C51B8">
                            <w:pPr>
                              <w:spacing w:before="0"/>
                              <w:jc w:val="center"/>
                              <w:rPr>
                                <w:rFonts w:ascii="Arial" w:hAnsi="Arial" w:cs="Arial"/>
                                <w:b/>
                                <w:lang w:val="en-GB"/>
                              </w:rPr>
                            </w:pPr>
                            <w:r w:rsidRPr="004C51B8">
                              <w:rPr>
                                <w:rFonts w:ascii="Arial" w:hAnsi="Arial" w:cs="Arial"/>
                                <w:b/>
                                <w:lang w:val="en-GB"/>
                              </w:rPr>
                              <w:t>APPEAL</w:t>
                            </w:r>
                          </w:p>
                          <w:p w14:paraId="4DFCCBE3" w14:textId="77777777" w:rsidR="005253B6" w:rsidRPr="004C51B8" w:rsidRDefault="005253B6" w:rsidP="004C51B8">
                            <w:pPr>
                              <w:spacing w:before="0"/>
                              <w:jc w:val="center"/>
                              <w:rPr>
                                <w:rFonts w:ascii="Arial" w:hAnsi="Arial" w:cs="Arial"/>
                                <w:lang w:val="en-GB"/>
                              </w:rPr>
                            </w:pPr>
                            <w:r w:rsidRPr="004C51B8">
                              <w:rPr>
                                <w:rFonts w:ascii="Arial" w:hAnsi="Arial" w:cs="Arial"/>
                                <w:b/>
                                <w:lang w:val="en-GB"/>
                              </w:rPr>
                              <w:t>Appeal Panel</w:t>
                            </w:r>
                          </w:p>
                          <w:p w14:paraId="7626ABD6" w14:textId="1842DBC1"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 xml:space="preserve">Employee sends formal written notice of appeal to </w:t>
                            </w:r>
                            <w:r w:rsidR="00D221F0">
                              <w:rPr>
                                <w:rFonts w:ascii="Arial" w:hAnsi="Arial" w:cs="Arial"/>
                                <w:sz w:val="20"/>
                                <w:szCs w:val="20"/>
                                <w:lang w:val="en-GB"/>
                              </w:rPr>
                              <w:t>the trust HR Adviser</w:t>
                            </w:r>
                            <w:r w:rsidRPr="004C51B8">
                              <w:rPr>
                                <w:rFonts w:ascii="Arial" w:hAnsi="Arial" w:cs="Arial"/>
                                <w:sz w:val="20"/>
                                <w:szCs w:val="20"/>
                                <w:lang w:val="en-GB"/>
                              </w:rPr>
                              <w:t xml:space="preserve"> setting out the grounds for appeal, within</w:t>
                            </w:r>
                            <w:r w:rsidR="00D221F0">
                              <w:rPr>
                                <w:rFonts w:ascii="Arial" w:hAnsi="Arial" w:cs="Arial"/>
                                <w:lang w:val="en-GB"/>
                              </w:rPr>
                              <w:t xml:space="preserve"> </w:t>
                            </w:r>
                            <w:r w:rsidR="00D221F0">
                              <w:rPr>
                                <w:rFonts w:ascii="Arial" w:hAnsi="Arial" w:cs="Arial"/>
                                <w:sz w:val="20"/>
                                <w:szCs w:val="20"/>
                                <w:lang w:val="en-GB"/>
                              </w:rPr>
                              <w:t>10</w:t>
                            </w:r>
                            <w:r w:rsidRPr="004C51B8">
                              <w:rPr>
                                <w:rFonts w:ascii="Arial" w:hAnsi="Arial" w:cs="Arial"/>
                                <w:sz w:val="20"/>
                                <w:szCs w:val="20"/>
                                <w:lang w:val="en-GB"/>
                              </w:rPr>
                              <w:t xml:space="preserve"> work</w:t>
                            </w:r>
                            <w:r w:rsidR="00D221F0">
                              <w:rPr>
                                <w:rFonts w:ascii="Arial" w:hAnsi="Arial" w:cs="Arial"/>
                                <w:sz w:val="20"/>
                                <w:szCs w:val="20"/>
                                <w:lang w:val="en-GB"/>
                              </w:rPr>
                              <w:t xml:space="preserve">ing days of receipt of the grievance </w:t>
                            </w:r>
                            <w:r w:rsidRPr="004C51B8">
                              <w:rPr>
                                <w:rFonts w:ascii="Arial" w:hAnsi="Arial" w:cs="Arial"/>
                                <w:sz w:val="20"/>
                                <w:szCs w:val="20"/>
                                <w:lang w:val="en-GB"/>
                              </w:rPr>
                              <w:t xml:space="preserve">outcome letter.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6111" id="Text Box 11" o:spid="_x0000_s1031" type="#_x0000_t202" style="position:absolute;left:0;text-align:left;margin-left:76.7pt;margin-top:273.1pt;width:439.9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14:paraId="22C72C57" w14:textId="77777777" w:rsidR="005253B6" w:rsidRPr="004C51B8" w:rsidRDefault="005253B6" w:rsidP="004C51B8">
                      <w:pPr>
                        <w:spacing w:before="0"/>
                        <w:jc w:val="center"/>
                        <w:rPr>
                          <w:rFonts w:ascii="Arial" w:hAnsi="Arial" w:cs="Arial"/>
                          <w:b/>
                          <w:lang w:val="en-GB"/>
                        </w:rPr>
                      </w:pPr>
                      <w:r w:rsidRPr="004C51B8">
                        <w:rPr>
                          <w:rFonts w:ascii="Arial" w:hAnsi="Arial" w:cs="Arial"/>
                          <w:b/>
                          <w:lang w:val="en-GB"/>
                        </w:rPr>
                        <w:t>APPEAL</w:t>
                      </w:r>
                    </w:p>
                    <w:p w14:paraId="4DFCCBE3" w14:textId="77777777" w:rsidR="005253B6" w:rsidRPr="004C51B8" w:rsidRDefault="005253B6" w:rsidP="004C51B8">
                      <w:pPr>
                        <w:spacing w:before="0"/>
                        <w:jc w:val="center"/>
                        <w:rPr>
                          <w:rFonts w:ascii="Arial" w:hAnsi="Arial" w:cs="Arial"/>
                          <w:lang w:val="en-GB"/>
                        </w:rPr>
                      </w:pPr>
                      <w:r w:rsidRPr="004C51B8">
                        <w:rPr>
                          <w:rFonts w:ascii="Arial" w:hAnsi="Arial" w:cs="Arial"/>
                          <w:b/>
                          <w:lang w:val="en-GB"/>
                        </w:rPr>
                        <w:t>Appeal Panel</w:t>
                      </w:r>
                    </w:p>
                    <w:p w14:paraId="7626ABD6" w14:textId="1842DBC1"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 xml:space="preserve">Employee sends formal written notice of appeal to </w:t>
                      </w:r>
                      <w:r w:rsidR="00D221F0">
                        <w:rPr>
                          <w:rFonts w:ascii="Arial" w:hAnsi="Arial" w:cs="Arial"/>
                          <w:sz w:val="20"/>
                          <w:szCs w:val="20"/>
                          <w:lang w:val="en-GB"/>
                        </w:rPr>
                        <w:t>the trust HR Adviser</w:t>
                      </w:r>
                      <w:r w:rsidRPr="004C51B8">
                        <w:rPr>
                          <w:rFonts w:ascii="Arial" w:hAnsi="Arial" w:cs="Arial"/>
                          <w:sz w:val="20"/>
                          <w:szCs w:val="20"/>
                          <w:lang w:val="en-GB"/>
                        </w:rPr>
                        <w:t xml:space="preserve"> setting out the grounds for appeal, within</w:t>
                      </w:r>
                      <w:r w:rsidR="00D221F0">
                        <w:rPr>
                          <w:rFonts w:ascii="Arial" w:hAnsi="Arial" w:cs="Arial"/>
                          <w:lang w:val="en-GB"/>
                        </w:rPr>
                        <w:t xml:space="preserve"> </w:t>
                      </w:r>
                      <w:r w:rsidR="00D221F0">
                        <w:rPr>
                          <w:rFonts w:ascii="Arial" w:hAnsi="Arial" w:cs="Arial"/>
                          <w:sz w:val="20"/>
                          <w:szCs w:val="20"/>
                          <w:lang w:val="en-GB"/>
                        </w:rPr>
                        <w:t>10</w:t>
                      </w:r>
                      <w:r w:rsidRPr="004C51B8">
                        <w:rPr>
                          <w:rFonts w:ascii="Arial" w:hAnsi="Arial" w:cs="Arial"/>
                          <w:sz w:val="20"/>
                          <w:szCs w:val="20"/>
                          <w:lang w:val="en-GB"/>
                        </w:rPr>
                        <w:t xml:space="preserve"> work</w:t>
                      </w:r>
                      <w:r w:rsidR="00D221F0">
                        <w:rPr>
                          <w:rFonts w:ascii="Arial" w:hAnsi="Arial" w:cs="Arial"/>
                          <w:sz w:val="20"/>
                          <w:szCs w:val="20"/>
                          <w:lang w:val="en-GB"/>
                        </w:rPr>
                        <w:t xml:space="preserve">ing days of receipt of the grievance </w:t>
                      </w:r>
                      <w:r w:rsidRPr="004C51B8">
                        <w:rPr>
                          <w:rFonts w:ascii="Arial" w:hAnsi="Arial" w:cs="Arial"/>
                          <w:sz w:val="20"/>
                          <w:szCs w:val="20"/>
                          <w:lang w:val="en-GB"/>
                        </w:rPr>
                        <w:t xml:space="preserve">outcome letter. </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8480" behindDoc="0" locked="0" layoutInCell="1" allowOverlap="1" wp14:anchorId="554300EC" wp14:editId="4F105A15">
                <wp:simplePos x="0" y="0"/>
                <wp:positionH relativeFrom="column">
                  <wp:posOffset>974090</wp:posOffset>
                </wp:positionH>
                <wp:positionV relativeFrom="paragraph">
                  <wp:posOffset>4350385</wp:posOffset>
                </wp:positionV>
                <wp:extent cx="5587365" cy="676275"/>
                <wp:effectExtent l="57150" t="38100" r="70485" b="1047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6762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38C804A" w14:textId="7828612A"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The clerk to the panel replies to the letter of appeal within 5 working days of receipt, inviting employee to an Appeal Panel hearing.  Subject(s) of grievance informed.  Appeal Panel Hearing to take place within 15 working days of receipt of an appeal.  Provide at least 5 working days</w:t>
                            </w:r>
                            <w:r w:rsidR="00D221F0">
                              <w:rPr>
                                <w:rFonts w:ascii="Arial" w:hAnsi="Arial" w:cs="Arial"/>
                                <w:sz w:val="20"/>
                                <w:szCs w:val="20"/>
                                <w:lang w:val="en-GB"/>
                              </w:rPr>
                              <w:t>’</w:t>
                            </w:r>
                            <w:r w:rsidRPr="004C51B8">
                              <w:rPr>
                                <w:rFonts w:ascii="Arial" w:hAnsi="Arial" w:cs="Arial"/>
                                <w:sz w:val="20"/>
                                <w:szCs w:val="20"/>
                                <w:lang w:val="en-GB"/>
                              </w:rPr>
                              <w:t xml:space="preserve"> notice of the Appeal Hearing.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00EC" id="Text Box 13" o:spid="_x0000_s1032" type="#_x0000_t202" style="position:absolute;left:0;text-align:left;margin-left:76.7pt;margin-top:342.55pt;width:439.9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238C804A" w14:textId="7828612A"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The clerk to the panel replies to the letter of appeal within 5 working days of receipt, inviting employee to an Appeal Panel hearing.  Subject(s) of grievance informed.  Appeal Panel Hearing to take place within 15 working days of receipt of an appeal.  Provide at least 5 working days</w:t>
                      </w:r>
                      <w:r w:rsidR="00D221F0">
                        <w:rPr>
                          <w:rFonts w:ascii="Arial" w:hAnsi="Arial" w:cs="Arial"/>
                          <w:sz w:val="20"/>
                          <w:szCs w:val="20"/>
                          <w:lang w:val="en-GB"/>
                        </w:rPr>
                        <w:t>’</w:t>
                      </w:r>
                      <w:r w:rsidRPr="004C51B8">
                        <w:rPr>
                          <w:rFonts w:ascii="Arial" w:hAnsi="Arial" w:cs="Arial"/>
                          <w:sz w:val="20"/>
                          <w:szCs w:val="20"/>
                          <w:lang w:val="en-GB"/>
                        </w:rPr>
                        <w:t xml:space="preserve"> notice of the Appeal Hearing. </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7456" behindDoc="0" locked="0" layoutInCell="1" allowOverlap="1" wp14:anchorId="70D8CB26" wp14:editId="4BA51813">
                <wp:simplePos x="0" y="0"/>
                <wp:positionH relativeFrom="column">
                  <wp:posOffset>964565</wp:posOffset>
                </wp:positionH>
                <wp:positionV relativeFrom="paragraph">
                  <wp:posOffset>5084445</wp:posOffset>
                </wp:positionV>
                <wp:extent cx="5587365" cy="533400"/>
                <wp:effectExtent l="57150" t="38100" r="70485" b="952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5334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6E2D256" w14:textId="6604DFB6" w:rsidR="005253B6" w:rsidRPr="004C51B8" w:rsidRDefault="005253B6" w:rsidP="00320A67">
                            <w:pPr>
                              <w:ind w:left="0" w:firstLine="0"/>
                              <w:jc w:val="both"/>
                              <w:rPr>
                                <w:rFonts w:ascii="Arial" w:hAnsi="Arial" w:cs="Arial"/>
                                <w:sz w:val="20"/>
                                <w:szCs w:val="20"/>
                                <w:lang w:val="en-GB"/>
                              </w:rPr>
                            </w:pPr>
                            <w:r w:rsidRPr="004C51B8">
                              <w:rPr>
                                <w:rFonts w:ascii="Arial" w:hAnsi="Arial" w:cs="Arial"/>
                                <w:color w:val="000000"/>
                                <w:sz w:val="20"/>
                                <w:szCs w:val="20"/>
                                <w:lang w:val="en-GB" w:eastAsia="en-GB"/>
                              </w:rPr>
                              <w:t>Grievance m</w:t>
                            </w:r>
                            <w:r w:rsidR="00D221F0">
                              <w:rPr>
                                <w:rFonts w:ascii="Arial" w:hAnsi="Arial" w:cs="Arial"/>
                                <w:sz w:val="20"/>
                                <w:szCs w:val="20"/>
                                <w:lang w:val="en-GB"/>
                              </w:rPr>
                              <w:t xml:space="preserve">anager </w:t>
                            </w:r>
                            <w:r w:rsidRPr="004C51B8">
                              <w:rPr>
                                <w:rFonts w:ascii="Arial" w:hAnsi="Arial" w:cs="Arial"/>
                                <w:sz w:val="20"/>
                                <w:szCs w:val="20"/>
                                <w:lang w:val="en-GB"/>
                              </w:rPr>
                              <w:t>submits</w:t>
                            </w:r>
                            <w:r w:rsidR="00D221F0">
                              <w:rPr>
                                <w:rFonts w:ascii="Arial" w:hAnsi="Arial" w:cs="Arial"/>
                                <w:sz w:val="20"/>
                                <w:szCs w:val="20"/>
                                <w:lang w:val="en-GB"/>
                              </w:rPr>
                              <w:t xml:space="preserve"> a</w:t>
                            </w:r>
                            <w:r w:rsidRPr="004C51B8">
                              <w:rPr>
                                <w:rFonts w:ascii="Arial" w:hAnsi="Arial" w:cs="Arial"/>
                                <w:sz w:val="20"/>
                                <w:szCs w:val="20"/>
                                <w:lang w:val="en-GB"/>
                              </w:rPr>
                              <w:t xml:space="preserve"> report to the Appeal Panel summarising the findings of the grievance</w:t>
                            </w:r>
                            <w:r w:rsidR="00D221F0">
                              <w:rPr>
                                <w:rFonts w:ascii="Arial" w:hAnsi="Arial" w:cs="Arial"/>
                                <w:sz w:val="20"/>
                                <w:szCs w:val="20"/>
                                <w:lang w:val="en-GB"/>
                              </w:rPr>
                              <w:t xml:space="preserve"> investigation, </w:t>
                            </w:r>
                            <w:r w:rsidRPr="004C51B8">
                              <w:rPr>
                                <w:rFonts w:ascii="Arial" w:hAnsi="Arial" w:cs="Arial"/>
                                <w:sz w:val="20"/>
                                <w:szCs w:val="20"/>
                                <w:lang w:val="en-GB"/>
                              </w:rPr>
                              <w:t>and recommended actions/outcome.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8CB26" id="Text Box 12" o:spid="_x0000_s1033" type="#_x0000_t202" style="position:absolute;left:0;text-align:left;margin-left:75.95pt;margin-top:400.35pt;width:439.9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56E2D256" w14:textId="6604DFB6" w:rsidR="005253B6" w:rsidRPr="004C51B8" w:rsidRDefault="005253B6" w:rsidP="00320A67">
                      <w:pPr>
                        <w:ind w:left="0" w:firstLine="0"/>
                        <w:jc w:val="both"/>
                        <w:rPr>
                          <w:rFonts w:ascii="Arial" w:hAnsi="Arial" w:cs="Arial"/>
                          <w:sz w:val="20"/>
                          <w:szCs w:val="20"/>
                          <w:lang w:val="en-GB"/>
                        </w:rPr>
                      </w:pPr>
                      <w:r w:rsidRPr="004C51B8">
                        <w:rPr>
                          <w:rFonts w:ascii="Arial" w:hAnsi="Arial" w:cs="Arial"/>
                          <w:color w:val="000000"/>
                          <w:sz w:val="20"/>
                          <w:szCs w:val="20"/>
                          <w:lang w:val="en-GB" w:eastAsia="en-GB"/>
                        </w:rPr>
                        <w:t>Grievance m</w:t>
                      </w:r>
                      <w:r w:rsidR="00D221F0">
                        <w:rPr>
                          <w:rFonts w:ascii="Arial" w:hAnsi="Arial" w:cs="Arial"/>
                          <w:sz w:val="20"/>
                          <w:szCs w:val="20"/>
                          <w:lang w:val="en-GB"/>
                        </w:rPr>
                        <w:t xml:space="preserve">anager </w:t>
                      </w:r>
                      <w:r w:rsidRPr="004C51B8">
                        <w:rPr>
                          <w:rFonts w:ascii="Arial" w:hAnsi="Arial" w:cs="Arial"/>
                          <w:sz w:val="20"/>
                          <w:szCs w:val="20"/>
                          <w:lang w:val="en-GB"/>
                        </w:rPr>
                        <w:t>submits</w:t>
                      </w:r>
                      <w:r w:rsidR="00D221F0">
                        <w:rPr>
                          <w:rFonts w:ascii="Arial" w:hAnsi="Arial" w:cs="Arial"/>
                          <w:sz w:val="20"/>
                          <w:szCs w:val="20"/>
                          <w:lang w:val="en-GB"/>
                        </w:rPr>
                        <w:t xml:space="preserve"> a</w:t>
                      </w:r>
                      <w:r w:rsidRPr="004C51B8">
                        <w:rPr>
                          <w:rFonts w:ascii="Arial" w:hAnsi="Arial" w:cs="Arial"/>
                          <w:sz w:val="20"/>
                          <w:szCs w:val="20"/>
                          <w:lang w:val="en-GB"/>
                        </w:rPr>
                        <w:t xml:space="preserve"> report to the Appeal Panel summarising the findings of the grievance</w:t>
                      </w:r>
                      <w:r w:rsidR="00D221F0">
                        <w:rPr>
                          <w:rFonts w:ascii="Arial" w:hAnsi="Arial" w:cs="Arial"/>
                          <w:sz w:val="20"/>
                          <w:szCs w:val="20"/>
                          <w:lang w:val="en-GB"/>
                        </w:rPr>
                        <w:t xml:space="preserve"> investigation, </w:t>
                      </w:r>
                      <w:r w:rsidRPr="004C51B8">
                        <w:rPr>
                          <w:rFonts w:ascii="Arial" w:hAnsi="Arial" w:cs="Arial"/>
                          <w:sz w:val="20"/>
                          <w:szCs w:val="20"/>
                          <w:lang w:val="en-GB"/>
                        </w:rPr>
                        <w:t>and recommended actions/outcome.</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69504" behindDoc="0" locked="0" layoutInCell="1" allowOverlap="1" wp14:anchorId="2E674C8F" wp14:editId="4210109F">
                <wp:simplePos x="0" y="0"/>
                <wp:positionH relativeFrom="column">
                  <wp:posOffset>970280</wp:posOffset>
                </wp:positionH>
                <wp:positionV relativeFrom="paragraph">
                  <wp:posOffset>5694045</wp:posOffset>
                </wp:positionV>
                <wp:extent cx="5587365" cy="581025"/>
                <wp:effectExtent l="57150" t="38100" r="70485" b="10477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5810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BFCB5F6" w14:textId="77777777"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All relevant documents submitted by the aggrieved employee and the grievance manager are supplied to the clerk to the Appeal Panel for distribution to all parties (as relevant) at least 5 working days before the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74C8F" id="Text Box 14" o:spid="_x0000_s1034" type="#_x0000_t202" style="position:absolute;left:0;text-align:left;margin-left:76.4pt;margin-top:448.35pt;width:439.9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7BFCB5F6" w14:textId="77777777"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All relevant documents submitted by the aggrieved employee and the grievance manager are supplied to the clerk to the Appeal Panel for distribution to all parties (as relevant) at least 5 working days before the hearing.</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70528" behindDoc="0" locked="0" layoutInCell="1" allowOverlap="1" wp14:anchorId="7B9F3F61" wp14:editId="622E47D2">
                <wp:simplePos x="0" y="0"/>
                <wp:positionH relativeFrom="column">
                  <wp:posOffset>974090</wp:posOffset>
                </wp:positionH>
                <wp:positionV relativeFrom="paragraph">
                  <wp:posOffset>6341745</wp:posOffset>
                </wp:positionV>
                <wp:extent cx="5587365" cy="590550"/>
                <wp:effectExtent l="57150" t="38100" r="70485" b="9525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5905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8B37989" w14:textId="6A2674F8"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Appeal panel hears appeal.  Decision given to all parties in person immediately following the meeting if possible and/or confirmed in writing within 5 working days unless additional time is agreed.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3F61" id="Text Box 15" o:spid="_x0000_s1035" type="#_x0000_t202" style="position:absolute;left:0;text-align:left;margin-left:76.7pt;margin-top:499.35pt;width:439.9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" fillcolor="#dfa7a6 [1621]" strokecolor="#bc4542 [3045]">
                <v:fill color2="#f5e4e4 [501]" rotate="t" angle="180" colors="0 #ffa2a1;22938f #ffbebd;1 #ffe5e5" focus="100%" type="gradient"/>
                <v:shadow on="t" color="black" opacity="24903f" origin=",.5" offset="0,.55556mm"/>
                <v:textbox>
                  <w:txbxContent>
                    <w:p w14:paraId="78B37989" w14:textId="6A2674F8"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Appeal panel hears appeal.  Decision given to all parties in person immediately following the meeting if possible and/or confirmed in writing within 5 working days unless additional time is agreed.</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71552" behindDoc="0" locked="0" layoutInCell="1" allowOverlap="1" wp14:anchorId="1574F0C5" wp14:editId="0D687E50">
                <wp:simplePos x="0" y="0"/>
                <wp:positionH relativeFrom="column">
                  <wp:posOffset>960755</wp:posOffset>
                </wp:positionH>
                <wp:positionV relativeFrom="paragraph">
                  <wp:posOffset>6979920</wp:posOffset>
                </wp:positionV>
                <wp:extent cx="5587365" cy="514350"/>
                <wp:effectExtent l="57150" t="38100" r="70485" b="952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5143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C0133A" w14:textId="3EFC4136"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 xml:space="preserve">Outcome reported to the next </w:t>
                            </w:r>
                            <w:r>
                              <w:rPr>
                                <w:rFonts w:ascii="Arial" w:hAnsi="Arial" w:cs="Arial"/>
                                <w:sz w:val="20"/>
                                <w:szCs w:val="20"/>
                                <w:lang w:val="en-GB"/>
                              </w:rPr>
                              <w:t xml:space="preserve">local </w:t>
                            </w:r>
                            <w:r w:rsidRPr="004C51B8">
                              <w:rPr>
                                <w:rFonts w:ascii="Arial" w:hAnsi="Arial" w:cs="Arial"/>
                                <w:sz w:val="20"/>
                                <w:szCs w:val="20"/>
                                <w:lang w:val="en-GB"/>
                              </w:rPr>
                              <w:t xml:space="preserve">governing body and board of </w:t>
                            </w:r>
                            <w:r>
                              <w:rPr>
                                <w:rFonts w:ascii="Arial" w:hAnsi="Arial" w:cs="Arial"/>
                                <w:sz w:val="20"/>
                                <w:szCs w:val="20"/>
                                <w:lang w:val="en-GB"/>
                              </w:rPr>
                              <w:t>trustees</w:t>
                            </w:r>
                            <w:r w:rsidRPr="004C51B8">
                              <w:rPr>
                                <w:rFonts w:ascii="Arial" w:hAnsi="Arial" w:cs="Arial"/>
                                <w:sz w:val="20"/>
                                <w:szCs w:val="20"/>
                                <w:lang w:val="en-GB"/>
                              </w:rPr>
                              <w: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4F0C5" id="Text Box 16" o:spid="_x0000_s1036" type="#_x0000_t202" style="position:absolute;left:0;text-align:left;margin-left:75.65pt;margin-top:549.6pt;width:439.9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14:paraId="39C0133A" w14:textId="3EFC4136" w:rsidR="005253B6" w:rsidRPr="004C51B8" w:rsidRDefault="005253B6" w:rsidP="00320A67">
                      <w:pPr>
                        <w:spacing w:before="0"/>
                        <w:ind w:left="0" w:firstLine="0"/>
                        <w:jc w:val="both"/>
                        <w:rPr>
                          <w:rFonts w:ascii="Arial" w:hAnsi="Arial" w:cs="Arial"/>
                          <w:sz w:val="20"/>
                          <w:szCs w:val="20"/>
                          <w:lang w:val="en-GB"/>
                        </w:rPr>
                      </w:pPr>
                      <w:r w:rsidRPr="004C51B8">
                        <w:rPr>
                          <w:rFonts w:ascii="Arial" w:hAnsi="Arial" w:cs="Arial"/>
                          <w:sz w:val="20"/>
                          <w:szCs w:val="20"/>
                          <w:lang w:val="en-GB"/>
                        </w:rPr>
                        <w:t xml:space="preserve">Outcome reported to the next </w:t>
                      </w:r>
                      <w:r>
                        <w:rPr>
                          <w:rFonts w:ascii="Arial" w:hAnsi="Arial" w:cs="Arial"/>
                          <w:sz w:val="20"/>
                          <w:szCs w:val="20"/>
                          <w:lang w:val="en-GB"/>
                        </w:rPr>
                        <w:t xml:space="preserve">local </w:t>
                      </w:r>
                      <w:r w:rsidRPr="004C51B8">
                        <w:rPr>
                          <w:rFonts w:ascii="Arial" w:hAnsi="Arial" w:cs="Arial"/>
                          <w:sz w:val="20"/>
                          <w:szCs w:val="20"/>
                          <w:lang w:val="en-GB"/>
                        </w:rPr>
                        <w:t xml:space="preserve">governing body and board of </w:t>
                      </w:r>
                      <w:r>
                        <w:rPr>
                          <w:rFonts w:ascii="Arial" w:hAnsi="Arial" w:cs="Arial"/>
                          <w:sz w:val="20"/>
                          <w:szCs w:val="20"/>
                          <w:lang w:val="en-GB"/>
                        </w:rPr>
                        <w:t>trustees</w:t>
                      </w:r>
                      <w:r w:rsidRPr="004C51B8">
                        <w:rPr>
                          <w:rFonts w:ascii="Arial" w:hAnsi="Arial" w:cs="Arial"/>
                          <w:sz w:val="20"/>
                          <w:szCs w:val="20"/>
                          <w:lang w:val="en-GB"/>
                        </w:rPr>
                        <w:t>’ meetings.</w:t>
                      </w:r>
                    </w:p>
                  </w:txbxContent>
                </v:textbox>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72576" behindDoc="0" locked="0" layoutInCell="1" allowOverlap="1" wp14:anchorId="70FF81B8" wp14:editId="0E22EE87">
                <wp:simplePos x="0" y="0"/>
                <wp:positionH relativeFrom="margin">
                  <wp:posOffset>487680</wp:posOffset>
                </wp:positionH>
                <wp:positionV relativeFrom="paragraph">
                  <wp:posOffset>7656195</wp:posOffset>
                </wp:positionV>
                <wp:extent cx="5587365" cy="609600"/>
                <wp:effectExtent l="0" t="0" r="32385" b="5715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6096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7A8FD47" w14:textId="77777777" w:rsidR="005253B6" w:rsidRPr="004C51B8" w:rsidRDefault="005253B6" w:rsidP="004C51B8">
                            <w:pPr>
                              <w:jc w:val="center"/>
                              <w:rPr>
                                <w:rFonts w:ascii="Arial" w:hAnsi="Arial" w:cs="Arial"/>
                                <w:sz w:val="20"/>
                                <w:szCs w:val="20"/>
                                <w:lang w:val="en-GB"/>
                              </w:rPr>
                            </w:pPr>
                            <w:r w:rsidRPr="004C51B8">
                              <w:rPr>
                                <w:rFonts w:ascii="Arial" w:hAnsi="Arial" w:cs="Arial"/>
                                <w:b/>
                                <w:sz w:val="20"/>
                                <w:szCs w:val="20"/>
                                <w:lang w:val="en-GB"/>
                              </w:rPr>
                              <w:t>CONCLUSION OF GRIEVANCE</w:t>
                            </w:r>
                            <w:r w:rsidRPr="004C51B8">
                              <w:rPr>
                                <w:rFonts w:ascii="Arial" w:hAnsi="Arial" w:cs="Arial"/>
                                <w:sz w:val="20"/>
                                <w:szCs w:val="20"/>
                                <w:lang w:val="en-GB"/>
                              </w:rPr>
                              <w:t xml:space="preserve"> </w:t>
                            </w:r>
                          </w:p>
                          <w:p w14:paraId="59098979" w14:textId="025CC4C9" w:rsidR="005253B6" w:rsidRPr="004C51B8" w:rsidRDefault="005253B6" w:rsidP="004C51B8">
                            <w:pPr>
                              <w:jc w:val="center"/>
                              <w:rPr>
                                <w:rFonts w:ascii="Arial" w:hAnsi="Arial" w:cs="Arial"/>
                                <w:lang w:val="en-GB"/>
                              </w:rPr>
                            </w:pPr>
                            <w:r w:rsidRPr="004C51B8">
                              <w:rPr>
                                <w:rFonts w:ascii="Arial" w:hAnsi="Arial" w:cs="Arial"/>
                                <w:sz w:val="20"/>
                                <w:szCs w:val="20"/>
                                <w:lang w:val="en-GB"/>
                              </w:rPr>
                              <w:t xml:space="preserve">The appeal panel may identify important principles for consideration by the board of </w:t>
                            </w:r>
                            <w:r>
                              <w:rPr>
                                <w:rFonts w:ascii="Arial" w:hAnsi="Arial" w:cs="Arial"/>
                                <w:sz w:val="20"/>
                                <w:szCs w:val="20"/>
                                <w:lang w:val="en-GB"/>
                              </w:rPr>
                              <w:t xml:space="preserve">trustees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81B8" id="Text Box 17" o:spid="_x0000_s1037" type="#_x0000_t202" style="position:absolute;left:0;text-align:left;margin-left:38.4pt;margin-top:602.85pt;width:439.95pt;height: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" fillcolor="white [3201]" strokecolor="#95b3d7 [1940]" strokeweight="1pt">
                <v:fill color2="#b8cce4 [1300]" focus="100%" type="gradient"/>
                <v:shadow on="t" color="#243f60 [1604]" opacity=".5" offset="1pt"/>
                <v:textbox>
                  <w:txbxContent>
                    <w:p w14:paraId="67A8FD47" w14:textId="77777777" w:rsidR="005253B6" w:rsidRPr="004C51B8" w:rsidRDefault="005253B6" w:rsidP="004C51B8">
                      <w:pPr>
                        <w:jc w:val="center"/>
                        <w:rPr>
                          <w:rFonts w:ascii="Arial" w:hAnsi="Arial" w:cs="Arial"/>
                          <w:sz w:val="20"/>
                          <w:szCs w:val="20"/>
                          <w:lang w:val="en-GB"/>
                        </w:rPr>
                      </w:pPr>
                      <w:r w:rsidRPr="004C51B8">
                        <w:rPr>
                          <w:rFonts w:ascii="Arial" w:hAnsi="Arial" w:cs="Arial"/>
                          <w:b/>
                          <w:sz w:val="20"/>
                          <w:szCs w:val="20"/>
                          <w:lang w:val="en-GB"/>
                        </w:rPr>
                        <w:t>CONCLUSION OF GRIEVANCE</w:t>
                      </w:r>
                      <w:r w:rsidRPr="004C51B8">
                        <w:rPr>
                          <w:rFonts w:ascii="Arial" w:hAnsi="Arial" w:cs="Arial"/>
                          <w:sz w:val="20"/>
                          <w:szCs w:val="20"/>
                          <w:lang w:val="en-GB"/>
                        </w:rPr>
                        <w:t xml:space="preserve"> </w:t>
                      </w:r>
                    </w:p>
                    <w:p w14:paraId="59098979" w14:textId="025CC4C9" w:rsidR="005253B6" w:rsidRPr="004C51B8" w:rsidRDefault="005253B6" w:rsidP="004C51B8">
                      <w:pPr>
                        <w:jc w:val="center"/>
                        <w:rPr>
                          <w:rFonts w:ascii="Arial" w:hAnsi="Arial" w:cs="Arial"/>
                          <w:lang w:val="en-GB"/>
                        </w:rPr>
                      </w:pPr>
                      <w:r w:rsidRPr="004C51B8">
                        <w:rPr>
                          <w:rFonts w:ascii="Arial" w:hAnsi="Arial" w:cs="Arial"/>
                          <w:sz w:val="20"/>
                          <w:szCs w:val="20"/>
                          <w:lang w:val="en-GB"/>
                        </w:rPr>
                        <w:t xml:space="preserve">The appeal panel may identify important principles for consideration by the board of </w:t>
                      </w:r>
                      <w:r>
                        <w:rPr>
                          <w:rFonts w:ascii="Arial" w:hAnsi="Arial" w:cs="Arial"/>
                          <w:sz w:val="20"/>
                          <w:szCs w:val="20"/>
                          <w:lang w:val="en-GB"/>
                        </w:rPr>
                        <w:t xml:space="preserve">trustees </w:t>
                      </w:r>
                    </w:p>
                  </w:txbxContent>
                </v:textbox>
                <w10:wrap anchorx="margin"/>
              </v:shape>
            </w:pict>
          </mc:Fallback>
        </mc:AlternateContent>
      </w:r>
      <w:r w:rsidRPr="004C51B8">
        <w:rPr>
          <w:rFonts w:ascii="Arial" w:hAnsi="Arial" w:cs="Arial"/>
          <w:b/>
          <w:noProof/>
          <w:color w:val="000000"/>
          <w:sz w:val="20"/>
          <w:szCs w:val="20"/>
          <w:lang w:val="en-GB" w:eastAsia="en-GB"/>
        </w:rPr>
        <mc:AlternateContent>
          <mc:Choice Requires="wps">
            <w:drawing>
              <wp:anchor distT="0" distB="0" distL="114300" distR="114300" simplePos="0" relativeHeight="251674624" behindDoc="0" locked="0" layoutInCell="1" allowOverlap="1" wp14:anchorId="2D7B079C" wp14:editId="003C3119">
                <wp:simplePos x="0" y="0"/>
                <wp:positionH relativeFrom="column">
                  <wp:posOffset>568325</wp:posOffset>
                </wp:positionH>
                <wp:positionV relativeFrom="paragraph">
                  <wp:posOffset>2169795</wp:posOffset>
                </wp:positionV>
                <wp:extent cx="581025" cy="161925"/>
                <wp:effectExtent l="32385" t="9525" r="15240" b="6667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1619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7906D" id="AutoShape 23" o:spid="_x0000_s1026" type="#_x0000_t32" style="position:absolute;margin-left:44.75pt;margin-top:170.85pt;width:45.75pt;height:12.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" strokeweight="1.5pt">
                <v:stroke endarrow="block"/>
              </v:shape>
            </w:pict>
          </mc:Fallback>
        </mc:AlternateContent>
      </w:r>
      <w:r w:rsidR="004C51B8" w:rsidRPr="004C51B8">
        <w:rPr>
          <w:rFonts w:ascii="Arial" w:hAnsi="Arial" w:cs="Arial"/>
          <w:b/>
          <w:noProof/>
          <w:color w:val="000000"/>
          <w:sz w:val="20"/>
          <w:szCs w:val="20"/>
          <w:lang w:val="en-GB" w:eastAsia="en-GB"/>
        </w:rPr>
        <mc:AlternateContent>
          <mc:Choice Requires="wps">
            <w:drawing>
              <wp:anchor distT="0" distB="0" distL="114300" distR="114300" simplePos="0" relativeHeight="251660288" behindDoc="0" locked="0" layoutInCell="1" allowOverlap="1" wp14:anchorId="5B2CB328" wp14:editId="4C13A2E6">
                <wp:simplePos x="0" y="0"/>
                <wp:positionH relativeFrom="column">
                  <wp:posOffset>-351790</wp:posOffset>
                </wp:positionH>
                <wp:positionV relativeFrom="paragraph">
                  <wp:posOffset>293370</wp:posOffset>
                </wp:positionV>
                <wp:extent cx="1272540" cy="666750"/>
                <wp:effectExtent l="26670" t="19050" r="34290" b="4762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667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7072CE4" w14:textId="77777777" w:rsidR="005253B6" w:rsidRPr="005476BB" w:rsidRDefault="005253B6" w:rsidP="004C51B8">
                            <w:pPr>
                              <w:ind w:left="0" w:firstLine="0"/>
                              <w:jc w:val="center"/>
                              <w:rPr>
                                <w:rFonts w:ascii="Arial" w:hAnsi="Arial" w:cs="Arial"/>
                                <w:b/>
                                <w:sz w:val="22"/>
                                <w:szCs w:val="22"/>
                                <w:lang w:val="en-GB"/>
                              </w:rPr>
                            </w:pPr>
                            <w:r w:rsidRPr="005476BB">
                              <w:rPr>
                                <w:rFonts w:ascii="Arial" w:hAnsi="Arial" w:cs="Arial"/>
                                <w:b/>
                                <w:sz w:val="22"/>
                                <w:szCs w:val="22"/>
                                <w:lang w:val="en-GB"/>
                              </w:rPr>
                              <w:t>RESOLVED</w:t>
                            </w:r>
                          </w:p>
                          <w:p w14:paraId="49520311" w14:textId="77777777" w:rsidR="005253B6" w:rsidRPr="004C51B8" w:rsidRDefault="005253B6" w:rsidP="004C51B8">
                            <w:pPr>
                              <w:ind w:left="0" w:firstLine="0"/>
                              <w:jc w:val="center"/>
                              <w:rPr>
                                <w:rFonts w:ascii="Arial" w:hAnsi="Arial" w:cs="Arial"/>
                                <w:sz w:val="20"/>
                                <w:szCs w:val="20"/>
                                <w:lang w:val="en-GB"/>
                              </w:rPr>
                            </w:pPr>
                            <w:r w:rsidRPr="004C51B8">
                              <w:rPr>
                                <w:rFonts w:ascii="Arial" w:hAnsi="Arial" w:cs="Arial"/>
                                <w:b/>
                                <w:sz w:val="20"/>
                                <w:szCs w:val="20"/>
                                <w:lang w:val="en-GB"/>
                              </w:rPr>
                              <w:t>End of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B328" id="Text Box 5" o:spid="_x0000_s1038" type="#_x0000_t202" style="position:absolute;left:0;text-align:left;margin-left:-27.7pt;margin-top:23.1pt;width:100.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" fillcolor="#f79646 [3209]" strokecolor="#f2f2f2 [3041]" strokeweight="3pt">
                <v:shadow on="t" color="#974706 [1609]" opacity=".5" offset="1pt"/>
                <v:textbox>
                  <w:txbxContent>
                    <w:p w14:paraId="57072CE4" w14:textId="77777777" w:rsidR="005253B6" w:rsidRPr="005476BB" w:rsidRDefault="005253B6" w:rsidP="004C51B8">
                      <w:pPr>
                        <w:ind w:left="0" w:firstLine="0"/>
                        <w:jc w:val="center"/>
                        <w:rPr>
                          <w:rFonts w:ascii="Arial" w:hAnsi="Arial" w:cs="Arial"/>
                          <w:b/>
                          <w:sz w:val="22"/>
                          <w:szCs w:val="22"/>
                          <w:lang w:val="en-GB"/>
                        </w:rPr>
                      </w:pPr>
                      <w:r w:rsidRPr="005476BB">
                        <w:rPr>
                          <w:rFonts w:ascii="Arial" w:hAnsi="Arial" w:cs="Arial"/>
                          <w:b/>
                          <w:sz w:val="22"/>
                          <w:szCs w:val="22"/>
                          <w:lang w:val="en-GB"/>
                        </w:rPr>
                        <w:t>RESOLVED</w:t>
                      </w:r>
                    </w:p>
                    <w:p w14:paraId="49520311" w14:textId="77777777" w:rsidR="005253B6" w:rsidRPr="004C51B8" w:rsidRDefault="005253B6" w:rsidP="004C51B8">
                      <w:pPr>
                        <w:ind w:left="0" w:firstLine="0"/>
                        <w:jc w:val="center"/>
                        <w:rPr>
                          <w:rFonts w:ascii="Arial" w:hAnsi="Arial" w:cs="Arial"/>
                          <w:sz w:val="20"/>
                          <w:szCs w:val="20"/>
                          <w:lang w:val="en-GB"/>
                        </w:rPr>
                      </w:pPr>
                      <w:r w:rsidRPr="004C51B8">
                        <w:rPr>
                          <w:rFonts w:ascii="Arial" w:hAnsi="Arial" w:cs="Arial"/>
                          <w:b/>
                          <w:sz w:val="20"/>
                          <w:szCs w:val="20"/>
                          <w:lang w:val="en-GB"/>
                        </w:rPr>
                        <w:t>End of procedure</w:t>
                      </w:r>
                    </w:p>
                  </w:txbxContent>
                </v:textbox>
              </v:shape>
            </w:pict>
          </mc:Fallback>
        </mc:AlternateContent>
      </w:r>
      <w:r w:rsidR="004C51B8" w:rsidRPr="004C51B8">
        <w:rPr>
          <w:rFonts w:ascii="Arial" w:hAnsi="Arial" w:cs="Arial"/>
          <w:b/>
          <w:noProof/>
          <w:color w:val="000000"/>
          <w:sz w:val="20"/>
          <w:szCs w:val="20"/>
          <w:lang w:val="en-GB" w:eastAsia="en-GB"/>
        </w:rPr>
        <mc:AlternateContent>
          <mc:Choice Requires="wps">
            <w:drawing>
              <wp:anchor distT="0" distB="0" distL="114300" distR="114300" simplePos="0" relativeHeight="251675648" behindDoc="0" locked="0" layoutInCell="1" allowOverlap="1" wp14:anchorId="18BA9A82" wp14:editId="49C63289">
                <wp:simplePos x="0" y="0"/>
                <wp:positionH relativeFrom="column">
                  <wp:posOffset>568325</wp:posOffset>
                </wp:positionH>
                <wp:positionV relativeFrom="paragraph">
                  <wp:posOffset>2969895</wp:posOffset>
                </wp:positionV>
                <wp:extent cx="581025" cy="161925"/>
                <wp:effectExtent l="13335" t="9525" r="34290" b="6667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1619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400E7" id="AutoShape 25" o:spid="_x0000_s1026" type="#_x0000_t32" style="position:absolute;margin-left:44.75pt;margin-top:233.85pt;width:45.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" strokeweight="1.5pt">
                <v:stroke endarrow="block"/>
              </v:shape>
            </w:pict>
          </mc:Fallback>
        </mc:AlternateContent>
      </w:r>
      <w:r w:rsidR="004C51B8" w:rsidRPr="004C51B8">
        <w:rPr>
          <w:rFonts w:ascii="Arial" w:hAnsi="Arial" w:cs="Arial"/>
          <w:b/>
          <w:noProof/>
          <w:color w:val="000000"/>
          <w:sz w:val="20"/>
          <w:szCs w:val="20"/>
          <w:lang w:val="en-GB" w:eastAsia="en-GB"/>
        </w:rPr>
        <mc:AlternateContent>
          <mc:Choice Requires="wps">
            <w:drawing>
              <wp:anchor distT="0" distB="0" distL="114300" distR="114300" simplePos="0" relativeHeight="251664384" behindDoc="0" locked="0" layoutInCell="1" allowOverlap="1" wp14:anchorId="538D8C48" wp14:editId="784B902D">
                <wp:simplePos x="0" y="0"/>
                <wp:positionH relativeFrom="column">
                  <wp:posOffset>-256540</wp:posOffset>
                </wp:positionH>
                <wp:positionV relativeFrom="paragraph">
                  <wp:posOffset>2331720</wp:posOffset>
                </wp:positionV>
                <wp:extent cx="1101090" cy="584200"/>
                <wp:effectExtent l="26670" t="19050" r="34290" b="444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5842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4CF0DE2" w14:textId="77777777" w:rsidR="005253B6" w:rsidRPr="004C51B8" w:rsidRDefault="005253B6" w:rsidP="004C51B8">
                            <w:pPr>
                              <w:ind w:left="0" w:firstLine="0"/>
                              <w:jc w:val="center"/>
                              <w:rPr>
                                <w:rFonts w:ascii="Arial" w:hAnsi="Arial" w:cs="Arial"/>
                                <w:b/>
                                <w:sz w:val="20"/>
                                <w:szCs w:val="20"/>
                                <w:lang w:val="en-GB"/>
                              </w:rPr>
                            </w:pPr>
                            <w:r w:rsidRPr="004C51B8">
                              <w:rPr>
                                <w:rFonts w:ascii="Arial" w:hAnsi="Arial" w:cs="Arial"/>
                                <w:b/>
                                <w:sz w:val="20"/>
                                <w:szCs w:val="20"/>
                                <w:lang w:val="en-GB"/>
                              </w:rPr>
                              <w:t>Further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8C48" id="Text Box 9" o:spid="_x0000_s1039" type="#_x0000_t202" style="position:absolute;left:0;text-align:left;margin-left:-20.2pt;margin-top:183.6pt;width:86.7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" fillcolor="#f79646 [3209]" strokecolor="#f2f2f2 [3041]" strokeweight="3pt">
                <v:shadow on="t" color="#974706 [1609]" opacity=".5" offset="1pt"/>
                <v:textbox>
                  <w:txbxContent>
                    <w:p w14:paraId="74CF0DE2" w14:textId="77777777" w:rsidR="005253B6" w:rsidRPr="004C51B8" w:rsidRDefault="005253B6" w:rsidP="004C51B8">
                      <w:pPr>
                        <w:ind w:left="0" w:firstLine="0"/>
                        <w:jc w:val="center"/>
                        <w:rPr>
                          <w:rFonts w:ascii="Arial" w:hAnsi="Arial" w:cs="Arial"/>
                          <w:b/>
                          <w:sz w:val="20"/>
                          <w:szCs w:val="20"/>
                          <w:lang w:val="en-GB"/>
                        </w:rPr>
                      </w:pPr>
                      <w:r w:rsidRPr="004C51B8">
                        <w:rPr>
                          <w:rFonts w:ascii="Arial" w:hAnsi="Arial" w:cs="Arial"/>
                          <w:b/>
                          <w:sz w:val="20"/>
                          <w:szCs w:val="20"/>
                          <w:lang w:val="en-GB"/>
                        </w:rPr>
                        <w:t>Further investigation</w:t>
                      </w:r>
                    </w:p>
                  </w:txbxContent>
                </v:textbox>
              </v:shape>
            </w:pict>
          </mc:Fallback>
        </mc:AlternateContent>
      </w:r>
    </w:p>
    <w:p w14:paraId="318DFD09" w14:textId="7FCCB4D0" w:rsidR="004C51B8" w:rsidRPr="004C51B8" w:rsidRDefault="004C51B8" w:rsidP="004C51B8">
      <w:pPr>
        <w:autoSpaceDE w:val="0"/>
        <w:autoSpaceDN w:val="0"/>
        <w:adjustRightInd w:val="0"/>
        <w:jc w:val="right"/>
        <w:rPr>
          <w:rFonts w:ascii="Arial" w:hAnsi="Arial" w:cs="Arial"/>
          <w:b/>
          <w:sz w:val="22"/>
          <w:szCs w:val="22"/>
          <w:lang w:eastAsia="en-GB"/>
        </w:rPr>
      </w:pPr>
      <w:bookmarkStart w:id="7" w:name="_Toc24362980"/>
      <w:r w:rsidRPr="004C51B8">
        <w:rPr>
          <w:rFonts w:ascii="Arial" w:hAnsi="Arial" w:cs="Arial"/>
          <w:b/>
          <w:sz w:val="22"/>
          <w:szCs w:val="22"/>
          <w:lang w:eastAsia="en-GB"/>
        </w:rPr>
        <w:lastRenderedPageBreak/>
        <w:t>FORM ONE</w:t>
      </w:r>
      <w:r>
        <w:rPr>
          <w:rFonts w:ascii="Arial" w:hAnsi="Arial" w:cs="Arial"/>
          <w:b/>
          <w:sz w:val="22"/>
          <w:szCs w:val="22"/>
          <w:lang w:eastAsia="en-GB"/>
        </w:rPr>
        <w:t>74</w:t>
      </w:r>
      <w:r w:rsidRPr="004C51B8">
        <w:rPr>
          <w:rFonts w:ascii="Arial" w:hAnsi="Arial" w:cs="Arial"/>
          <w:b/>
          <w:sz w:val="22"/>
          <w:szCs w:val="22"/>
          <w:lang w:eastAsia="en-GB"/>
        </w:rPr>
        <w:t>-01</w:t>
      </w:r>
    </w:p>
    <w:p w14:paraId="2F3109FA" w14:textId="77777777" w:rsidR="004C51B8" w:rsidRDefault="004C51B8" w:rsidP="004C51B8">
      <w:pPr>
        <w:pStyle w:val="NoSpacing"/>
        <w:rPr>
          <w:rFonts w:ascii="Arial" w:hAnsi="Arial" w:cs="Arial"/>
          <w:b/>
          <w:sz w:val="28"/>
          <w:szCs w:val="28"/>
        </w:rPr>
      </w:pPr>
      <w:r>
        <w:rPr>
          <w:noProof/>
        </w:rPr>
        <w:drawing>
          <wp:inline distT="0" distB="0" distL="0" distR="0" wp14:anchorId="572FEE69" wp14:editId="64DA0B62">
            <wp:extent cx="1113621" cy="6953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997" cy="703676"/>
                    </a:xfrm>
                    <a:prstGeom prst="rect">
                      <a:avLst/>
                    </a:prstGeom>
                    <a:noFill/>
                    <a:ln>
                      <a:noFill/>
                    </a:ln>
                  </pic:spPr>
                </pic:pic>
              </a:graphicData>
            </a:graphic>
          </wp:inline>
        </w:drawing>
      </w:r>
    </w:p>
    <w:p w14:paraId="07588F25" w14:textId="77777777" w:rsidR="004C51B8" w:rsidRDefault="004C51B8" w:rsidP="004C51B8">
      <w:pPr>
        <w:pStyle w:val="NoSpacing"/>
        <w:ind w:left="-284"/>
        <w:rPr>
          <w:rFonts w:ascii="Arial" w:hAnsi="Arial" w:cs="Arial"/>
          <w:b/>
          <w:sz w:val="28"/>
          <w:szCs w:val="28"/>
        </w:rPr>
      </w:pPr>
    </w:p>
    <w:p w14:paraId="6B783151" w14:textId="549772EE" w:rsidR="004C51B8" w:rsidRDefault="004C51B8" w:rsidP="004C51B8">
      <w:pPr>
        <w:pStyle w:val="NoSpacing"/>
        <w:pBdr>
          <w:bottom w:val="single" w:sz="18" w:space="1" w:color="244061" w:themeColor="accent1" w:themeShade="80"/>
        </w:pBdr>
        <w:rPr>
          <w:rFonts w:cs="Arial"/>
          <w:szCs w:val="20"/>
        </w:rPr>
      </w:pPr>
      <w:r>
        <w:rPr>
          <w:rFonts w:ascii="Arial" w:hAnsi="Arial" w:cs="Arial"/>
          <w:b/>
          <w:sz w:val="28"/>
          <w:szCs w:val="28"/>
        </w:rPr>
        <w:t xml:space="preserve">Employee’s Grievance Notification Form  </w:t>
      </w:r>
    </w:p>
    <w:p w14:paraId="6520ACB1" w14:textId="77777777" w:rsidR="004C51B8" w:rsidRDefault="004C51B8" w:rsidP="004C51B8">
      <w:pPr>
        <w:pStyle w:val="NoSpacing"/>
        <w:rPr>
          <w:rFonts w:ascii="Arial" w:hAnsi="Arial" w:cs="Arial"/>
          <w:b/>
          <w:sz w:val="28"/>
          <w:szCs w:val="28"/>
        </w:rPr>
      </w:pPr>
    </w:p>
    <w:p w14:paraId="349CFEE7" w14:textId="77777777" w:rsidR="004C51B8" w:rsidRPr="00CA3E50" w:rsidRDefault="004C51B8" w:rsidP="004C51B8">
      <w:pPr>
        <w:pStyle w:val="NoSpacing"/>
        <w:rPr>
          <w:rFonts w:ascii="Arial" w:hAnsi="Arial" w:cs="Arial"/>
        </w:rPr>
      </w:pPr>
      <w:r w:rsidRPr="00CA3E50">
        <w:rPr>
          <w:rFonts w:ascii="Arial" w:hAnsi="Arial" w:cs="Arial"/>
        </w:rPr>
        <w:t>Please complete this form if you wish to raise a grievance formally (see Staff Grievance Procedure).</w:t>
      </w:r>
    </w:p>
    <w:p w14:paraId="05EBBB5D" w14:textId="47C5D67E" w:rsidR="004C51B8" w:rsidRPr="004C51B8" w:rsidRDefault="004C51B8" w:rsidP="004C51B8">
      <w:pPr>
        <w:ind w:left="0" w:firstLine="0"/>
        <w:rPr>
          <w:rFonts w:ascii="Arial" w:hAnsi="Arial" w:cs="Arial"/>
          <w:sz w:val="22"/>
          <w:szCs w:val="22"/>
        </w:rPr>
      </w:pPr>
      <w:r w:rsidRPr="004C51B8">
        <w:rPr>
          <w:rFonts w:ascii="Arial" w:hAnsi="Arial" w:cs="Arial"/>
          <w:sz w:val="22"/>
          <w:szCs w:val="22"/>
        </w:rPr>
        <w:t xml:space="preserve">Please send the completed </w:t>
      </w:r>
      <w:r>
        <w:rPr>
          <w:rFonts w:ascii="Arial" w:hAnsi="Arial" w:cs="Arial"/>
          <w:sz w:val="22"/>
          <w:szCs w:val="22"/>
        </w:rPr>
        <w:t>form</w:t>
      </w:r>
      <w:r w:rsidRPr="004C51B8">
        <w:rPr>
          <w:rFonts w:ascii="Arial" w:hAnsi="Arial" w:cs="Arial"/>
          <w:sz w:val="22"/>
          <w:szCs w:val="22"/>
        </w:rPr>
        <w:t xml:space="preserve"> to your line manager.  If your grievance relates to your line manager, you should send it to the next most senior employee, to whom your grievance does not relate.</w:t>
      </w:r>
    </w:p>
    <w:p w14:paraId="3F7F914A" w14:textId="77777777" w:rsidR="004C51B8" w:rsidRPr="004C51B8" w:rsidRDefault="004C51B8" w:rsidP="004C51B8">
      <w:pPr>
        <w:spacing w:before="240"/>
        <w:ind w:left="0" w:firstLine="0"/>
        <w:rPr>
          <w:rFonts w:ascii="Arial" w:hAnsi="Arial" w:cs="Arial"/>
          <w:sz w:val="22"/>
          <w:szCs w:val="22"/>
        </w:rPr>
      </w:pPr>
      <w:r w:rsidRPr="004C51B8">
        <w:rPr>
          <w:rFonts w:ascii="Arial" w:hAnsi="Arial" w:cs="Arial"/>
          <w:sz w:val="22"/>
          <w:szCs w:val="22"/>
        </w:rPr>
        <w:t>You are advised to keep a copy. Please be aware that the information will, in normal circumstances, be shared with any person/s complained about as part of the grievance process. Please think carefully about what you write.</w:t>
      </w:r>
    </w:p>
    <w:p w14:paraId="1BF587B2" w14:textId="77777777" w:rsidR="004C51B8" w:rsidRPr="004C51B8" w:rsidRDefault="004C51B8" w:rsidP="004C51B8">
      <w:pPr>
        <w:pStyle w:val="NoSpacing"/>
        <w:spacing w:before="240"/>
        <w:rPr>
          <w:rFonts w:ascii="Arial" w:hAnsi="Arial" w:cs="Arial"/>
        </w:rPr>
      </w:pPr>
      <w:r w:rsidRPr="004C51B8">
        <w:rPr>
          <w:rFonts w:ascii="Arial" w:hAnsi="Arial" w:cs="Arial"/>
        </w:rPr>
        <w:t>Please include any supporting evidence or documentation which relates to your grievance.</w:t>
      </w:r>
    </w:p>
    <w:p w14:paraId="356379E7" w14:textId="77777777" w:rsidR="004C51B8" w:rsidRPr="004C51B8" w:rsidRDefault="004C51B8" w:rsidP="004C51B8">
      <w:pPr>
        <w:pStyle w:val="NoSpacing"/>
        <w:rPr>
          <w:rFonts w:ascii="Arial" w:hAnsi="Arial" w:cs="Arial"/>
          <w:b/>
        </w:rPr>
      </w:pPr>
    </w:p>
    <w:tbl>
      <w:tblPr>
        <w:tblW w:w="0" w:type="auto"/>
        <w:tblInd w:w="10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top w:w="57" w:type="dxa"/>
          <w:bottom w:w="57" w:type="dxa"/>
        </w:tblCellMar>
        <w:tblLook w:val="04A0" w:firstRow="1" w:lastRow="0" w:firstColumn="1" w:lastColumn="0" w:noHBand="0" w:noVBand="1"/>
      </w:tblPr>
      <w:tblGrid>
        <w:gridCol w:w="4795"/>
        <w:gridCol w:w="5286"/>
      </w:tblGrid>
      <w:tr w:rsidR="004C51B8" w:rsidRPr="00A24068" w14:paraId="15382B40" w14:textId="77777777" w:rsidTr="005253B6">
        <w:trPr>
          <w:cantSplit/>
        </w:trPr>
        <w:tc>
          <w:tcPr>
            <w:tcW w:w="4795" w:type="dxa"/>
            <w:shd w:val="clear" w:color="auto" w:fill="auto"/>
          </w:tcPr>
          <w:bookmarkEnd w:id="7"/>
          <w:p w14:paraId="44485C46" w14:textId="77777777" w:rsidR="004C51B8" w:rsidRPr="00A5036D" w:rsidRDefault="004C51B8" w:rsidP="005253B6">
            <w:pPr>
              <w:pStyle w:val="Tablecopybulleted"/>
              <w:numPr>
                <w:ilvl w:val="0"/>
                <w:numId w:val="0"/>
              </w:numPr>
              <w:rPr>
                <w:b/>
                <w:szCs w:val="20"/>
              </w:rPr>
            </w:pPr>
            <w:r w:rsidRPr="00A5036D">
              <w:rPr>
                <w:b/>
                <w:szCs w:val="20"/>
              </w:rPr>
              <w:t>Name:</w:t>
            </w:r>
          </w:p>
        </w:tc>
        <w:tc>
          <w:tcPr>
            <w:tcW w:w="5286" w:type="dxa"/>
            <w:shd w:val="clear" w:color="auto" w:fill="auto"/>
          </w:tcPr>
          <w:p w14:paraId="2708BC9A" w14:textId="77777777" w:rsidR="004C51B8" w:rsidRPr="00A5036D" w:rsidRDefault="004C51B8" w:rsidP="005253B6">
            <w:pPr>
              <w:pStyle w:val="1bodycopy10pt"/>
              <w:rPr>
                <w:b/>
                <w:szCs w:val="20"/>
              </w:rPr>
            </w:pPr>
            <w:r w:rsidRPr="00A5036D">
              <w:rPr>
                <w:b/>
                <w:szCs w:val="20"/>
              </w:rPr>
              <w:t>School</w:t>
            </w:r>
            <w:r>
              <w:rPr>
                <w:b/>
                <w:szCs w:val="20"/>
              </w:rPr>
              <w:t>/location</w:t>
            </w:r>
            <w:r w:rsidRPr="00A5036D">
              <w:rPr>
                <w:b/>
                <w:szCs w:val="20"/>
              </w:rPr>
              <w:t>:</w:t>
            </w:r>
          </w:p>
        </w:tc>
      </w:tr>
      <w:tr w:rsidR="004C51B8" w:rsidRPr="00A24068" w14:paraId="3A419D31" w14:textId="77777777" w:rsidTr="005253B6">
        <w:trPr>
          <w:cantSplit/>
        </w:trPr>
        <w:tc>
          <w:tcPr>
            <w:tcW w:w="4795" w:type="dxa"/>
            <w:shd w:val="clear" w:color="auto" w:fill="auto"/>
          </w:tcPr>
          <w:p w14:paraId="26DFFEC8" w14:textId="77777777" w:rsidR="004C51B8" w:rsidRPr="00A5036D" w:rsidRDefault="004C51B8" w:rsidP="005253B6">
            <w:pPr>
              <w:pStyle w:val="Tablecopybulleted"/>
              <w:numPr>
                <w:ilvl w:val="0"/>
                <w:numId w:val="0"/>
              </w:numPr>
              <w:rPr>
                <w:b/>
                <w:szCs w:val="20"/>
              </w:rPr>
            </w:pPr>
            <w:r w:rsidRPr="00A5036D">
              <w:rPr>
                <w:b/>
                <w:szCs w:val="20"/>
              </w:rPr>
              <w:t xml:space="preserve">Post held: </w:t>
            </w:r>
          </w:p>
        </w:tc>
        <w:tc>
          <w:tcPr>
            <w:tcW w:w="5286" w:type="dxa"/>
            <w:shd w:val="clear" w:color="auto" w:fill="auto"/>
          </w:tcPr>
          <w:p w14:paraId="7A3E11E6" w14:textId="77777777" w:rsidR="004C51B8" w:rsidRPr="00A5036D" w:rsidRDefault="004C51B8" w:rsidP="005253B6">
            <w:pPr>
              <w:pStyle w:val="1bodycopy10pt"/>
              <w:rPr>
                <w:b/>
                <w:szCs w:val="20"/>
              </w:rPr>
            </w:pPr>
            <w:r w:rsidRPr="00A5036D">
              <w:rPr>
                <w:b/>
                <w:szCs w:val="20"/>
              </w:rPr>
              <w:t>Preferred method of contact:</w:t>
            </w:r>
            <w:r>
              <w:rPr>
                <w:b/>
                <w:szCs w:val="20"/>
              </w:rPr>
              <w:t xml:space="preserve">  </w:t>
            </w:r>
          </w:p>
        </w:tc>
      </w:tr>
      <w:tr w:rsidR="004C51B8" w:rsidRPr="00A24068" w14:paraId="358432B2" w14:textId="77777777" w:rsidTr="005253B6">
        <w:trPr>
          <w:cantSplit/>
        </w:trPr>
        <w:tc>
          <w:tcPr>
            <w:tcW w:w="10081" w:type="dxa"/>
            <w:gridSpan w:val="2"/>
            <w:shd w:val="clear" w:color="auto" w:fill="auto"/>
          </w:tcPr>
          <w:p w14:paraId="0238255D" w14:textId="77777777" w:rsidR="004C51B8" w:rsidRDefault="004C51B8" w:rsidP="005253B6">
            <w:pPr>
              <w:pStyle w:val="1bodycopy10pt"/>
              <w:rPr>
                <w:b/>
                <w:szCs w:val="20"/>
              </w:rPr>
            </w:pPr>
            <w:r>
              <w:rPr>
                <w:b/>
                <w:szCs w:val="20"/>
              </w:rPr>
              <w:t>Email:</w:t>
            </w:r>
          </w:p>
          <w:p w14:paraId="3EFE1BFB" w14:textId="77777777" w:rsidR="004C51B8" w:rsidRPr="00A5036D" w:rsidRDefault="004C51B8" w:rsidP="005253B6">
            <w:pPr>
              <w:pStyle w:val="1bodycopy10pt"/>
              <w:rPr>
                <w:b/>
                <w:szCs w:val="20"/>
              </w:rPr>
            </w:pPr>
            <w:r>
              <w:rPr>
                <w:b/>
                <w:szCs w:val="20"/>
              </w:rPr>
              <w:t>Telephone:</w:t>
            </w:r>
          </w:p>
        </w:tc>
      </w:tr>
      <w:tr w:rsidR="004C51B8" w:rsidRPr="00A24068" w14:paraId="3F57B617" w14:textId="77777777" w:rsidTr="005253B6">
        <w:trPr>
          <w:cantSplit/>
        </w:trPr>
        <w:tc>
          <w:tcPr>
            <w:tcW w:w="10081" w:type="dxa"/>
            <w:gridSpan w:val="2"/>
            <w:shd w:val="clear" w:color="auto" w:fill="D9D9D9" w:themeFill="background1" w:themeFillShade="D9"/>
          </w:tcPr>
          <w:p w14:paraId="2B999E39" w14:textId="77777777" w:rsidR="004C51B8" w:rsidRPr="00A24068" w:rsidRDefault="004C51B8" w:rsidP="005253B6">
            <w:pPr>
              <w:pStyle w:val="1bodycopy10pt"/>
              <w:rPr>
                <w:szCs w:val="20"/>
              </w:rPr>
            </w:pPr>
            <w:r w:rsidRPr="00A24068">
              <w:rPr>
                <w:szCs w:val="20"/>
              </w:rPr>
              <w:t>Describe the nature of your grievance</w:t>
            </w:r>
            <w:r>
              <w:rPr>
                <w:szCs w:val="20"/>
              </w:rPr>
              <w:t xml:space="preserve">.  Please include all relevant facts, dates and names of people involved and any witnesses (continue on a separate page if necessary) </w:t>
            </w:r>
          </w:p>
        </w:tc>
      </w:tr>
      <w:tr w:rsidR="004C51B8" w:rsidRPr="00A24068" w14:paraId="23A8807B" w14:textId="77777777" w:rsidTr="005253B6">
        <w:trPr>
          <w:cantSplit/>
        </w:trPr>
        <w:tc>
          <w:tcPr>
            <w:tcW w:w="10081" w:type="dxa"/>
            <w:gridSpan w:val="2"/>
            <w:shd w:val="clear" w:color="auto" w:fill="auto"/>
          </w:tcPr>
          <w:p w14:paraId="22F171D7" w14:textId="77777777" w:rsidR="004C51B8" w:rsidRDefault="004C51B8" w:rsidP="005253B6">
            <w:pPr>
              <w:pStyle w:val="1bodycopy10pt"/>
              <w:rPr>
                <w:szCs w:val="20"/>
              </w:rPr>
            </w:pPr>
          </w:p>
          <w:p w14:paraId="23A904A6" w14:textId="77777777" w:rsidR="004C51B8" w:rsidRDefault="004C51B8" w:rsidP="005253B6">
            <w:pPr>
              <w:pStyle w:val="1bodycopy10pt"/>
              <w:rPr>
                <w:szCs w:val="20"/>
              </w:rPr>
            </w:pPr>
          </w:p>
          <w:p w14:paraId="262408FB" w14:textId="77777777" w:rsidR="004C51B8" w:rsidRDefault="004C51B8" w:rsidP="005253B6">
            <w:pPr>
              <w:pStyle w:val="1bodycopy10pt"/>
              <w:rPr>
                <w:szCs w:val="20"/>
              </w:rPr>
            </w:pPr>
          </w:p>
          <w:p w14:paraId="4F795342" w14:textId="77777777" w:rsidR="004C51B8" w:rsidRDefault="004C51B8" w:rsidP="005253B6">
            <w:pPr>
              <w:pStyle w:val="1bodycopy10pt"/>
              <w:rPr>
                <w:szCs w:val="20"/>
              </w:rPr>
            </w:pPr>
          </w:p>
          <w:p w14:paraId="7C7BEF27" w14:textId="77777777" w:rsidR="004C51B8" w:rsidRDefault="004C51B8" w:rsidP="005253B6">
            <w:pPr>
              <w:pStyle w:val="1bodycopy10pt"/>
              <w:rPr>
                <w:szCs w:val="20"/>
              </w:rPr>
            </w:pPr>
          </w:p>
          <w:p w14:paraId="3992A5C0" w14:textId="77777777" w:rsidR="004C51B8" w:rsidRDefault="004C51B8" w:rsidP="005253B6">
            <w:pPr>
              <w:pStyle w:val="1bodycopy10pt"/>
              <w:rPr>
                <w:szCs w:val="20"/>
              </w:rPr>
            </w:pPr>
          </w:p>
          <w:p w14:paraId="49ED96E2" w14:textId="77777777" w:rsidR="004C51B8" w:rsidRDefault="004C51B8" w:rsidP="005253B6">
            <w:pPr>
              <w:pStyle w:val="1bodycopy10pt"/>
              <w:rPr>
                <w:szCs w:val="20"/>
              </w:rPr>
            </w:pPr>
          </w:p>
          <w:p w14:paraId="3AC237AA" w14:textId="77777777" w:rsidR="004C51B8" w:rsidRDefault="004C51B8" w:rsidP="005253B6">
            <w:pPr>
              <w:pStyle w:val="1bodycopy10pt"/>
              <w:rPr>
                <w:szCs w:val="20"/>
              </w:rPr>
            </w:pPr>
          </w:p>
          <w:p w14:paraId="47DE4D3F" w14:textId="77777777" w:rsidR="004C51B8" w:rsidRDefault="004C51B8" w:rsidP="005253B6">
            <w:pPr>
              <w:pStyle w:val="1bodycopy10pt"/>
              <w:rPr>
                <w:szCs w:val="20"/>
              </w:rPr>
            </w:pPr>
          </w:p>
          <w:p w14:paraId="36465795" w14:textId="77777777" w:rsidR="004C51B8" w:rsidRDefault="004C51B8" w:rsidP="005253B6">
            <w:pPr>
              <w:pStyle w:val="1bodycopy10pt"/>
              <w:rPr>
                <w:szCs w:val="20"/>
              </w:rPr>
            </w:pPr>
          </w:p>
          <w:p w14:paraId="439AC5F9" w14:textId="77777777" w:rsidR="004C51B8" w:rsidRDefault="004C51B8" w:rsidP="005253B6">
            <w:pPr>
              <w:pStyle w:val="1bodycopy10pt"/>
              <w:rPr>
                <w:szCs w:val="20"/>
              </w:rPr>
            </w:pPr>
          </w:p>
          <w:p w14:paraId="23A9A8F1" w14:textId="77777777" w:rsidR="004C51B8" w:rsidRDefault="004C51B8" w:rsidP="005253B6">
            <w:pPr>
              <w:pStyle w:val="1bodycopy10pt"/>
              <w:rPr>
                <w:szCs w:val="20"/>
              </w:rPr>
            </w:pPr>
          </w:p>
          <w:p w14:paraId="3EC2E3F7" w14:textId="77777777" w:rsidR="004C51B8" w:rsidRDefault="004C51B8" w:rsidP="005253B6">
            <w:pPr>
              <w:pStyle w:val="1bodycopy10pt"/>
              <w:rPr>
                <w:szCs w:val="20"/>
              </w:rPr>
            </w:pPr>
          </w:p>
          <w:p w14:paraId="55B06055" w14:textId="77777777" w:rsidR="004C51B8" w:rsidRDefault="004C51B8" w:rsidP="005253B6">
            <w:pPr>
              <w:pStyle w:val="1bodycopy10pt"/>
              <w:rPr>
                <w:szCs w:val="20"/>
              </w:rPr>
            </w:pPr>
          </w:p>
          <w:p w14:paraId="6A6C8268" w14:textId="77777777" w:rsidR="004C51B8" w:rsidRDefault="004C51B8" w:rsidP="005253B6">
            <w:pPr>
              <w:pStyle w:val="1bodycopy10pt"/>
              <w:rPr>
                <w:szCs w:val="20"/>
              </w:rPr>
            </w:pPr>
          </w:p>
          <w:p w14:paraId="5FD3AE57" w14:textId="77777777" w:rsidR="004C51B8" w:rsidRDefault="004C51B8" w:rsidP="005253B6">
            <w:pPr>
              <w:pStyle w:val="1bodycopy10pt"/>
              <w:rPr>
                <w:szCs w:val="20"/>
              </w:rPr>
            </w:pPr>
          </w:p>
          <w:p w14:paraId="56D42249" w14:textId="77777777" w:rsidR="004C51B8" w:rsidRDefault="004C51B8" w:rsidP="005253B6">
            <w:pPr>
              <w:pStyle w:val="1bodycopy10pt"/>
              <w:rPr>
                <w:szCs w:val="20"/>
              </w:rPr>
            </w:pPr>
          </w:p>
          <w:p w14:paraId="411ED26B" w14:textId="77777777" w:rsidR="004C51B8" w:rsidRDefault="004C51B8" w:rsidP="005253B6">
            <w:pPr>
              <w:pStyle w:val="1bodycopy10pt"/>
              <w:rPr>
                <w:szCs w:val="20"/>
              </w:rPr>
            </w:pPr>
          </w:p>
          <w:p w14:paraId="50495E73" w14:textId="77777777" w:rsidR="004C51B8" w:rsidRDefault="004C51B8" w:rsidP="005253B6">
            <w:pPr>
              <w:pStyle w:val="1bodycopy10pt"/>
              <w:rPr>
                <w:szCs w:val="20"/>
              </w:rPr>
            </w:pPr>
          </w:p>
          <w:p w14:paraId="23342CD4" w14:textId="567B3912" w:rsidR="004C51B8" w:rsidRPr="00A24068" w:rsidRDefault="004C51B8" w:rsidP="005253B6">
            <w:pPr>
              <w:pStyle w:val="1bodycopy10pt"/>
              <w:rPr>
                <w:szCs w:val="20"/>
              </w:rPr>
            </w:pPr>
          </w:p>
        </w:tc>
      </w:tr>
      <w:tr w:rsidR="004C51B8" w:rsidRPr="00A24068" w14:paraId="7F1D384E" w14:textId="77777777" w:rsidTr="005253B6">
        <w:trPr>
          <w:cantSplit/>
        </w:trPr>
        <w:tc>
          <w:tcPr>
            <w:tcW w:w="10081" w:type="dxa"/>
            <w:gridSpan w:val="2"/>
            <w:shd w:val="clear" w:color="auto" w:fill="D9D9D9" w:themeFill="background1" w:themeFillShade="D9"/>
          </w:tcPr>
          <w:p w14:paraId="1255C2C2" w14:textId="77777777" w:rsidR="004C51B8" w:rsidRPr="00A24068" w:rsidRDefault="004C51B8" w:rsidP="005253B6">
            <w:pPr>
              <w:pStyle w:val="1bodycopy10pt"/>
              <w:rPr>
                <w:szCs w:val="20"/>
              </w:rPr>
            </w:pPr>
            <w:r w:rsidRPr="00CA3E50">
              <w:rPr>
                <w:lang w:eastAsia="en-GB"/>
              </w:rPr>
              <w:lastRenderedPageBreak/>
              <w:t>When did you first raise your grievance, and with whom? Is this a one-off issue or part of a chain of events? Please provide details</w:t>
            </w:r>
          </w:p>
        </w:tc>
      </w:tr>
      <w:tr w:rsidR="004C51B8" w:rsidRPr="00A24068" w14:paraId="016A26B0" w14:textId="77777777" w:rsidTr="005253B6">
        <w:trPr>
          <w:cantSplit/>
          <w:trHeight w:val="567"/>
        </w:trPr>
        <w:tc>
          <w:tcPr>
            <w:tcW w:w="10081" w:type="dxa"/>
            <w:gridSpan w:val="2"/>
            <w:shd w:val="clear" w:color="auto" w:fill="auto"/>
          </w:tcPr>
          <w:p w14:paraId="1F061282" w14:textId="77777777" w:rsidR="004C51B8" w:rsidRPr="00A24068" w:rsidRDefault="004C51B8" w:rsidP="005253B6">
            <w:pPr>
              <w:pStyle w:val="1bodycopy10pt"/>
              <w:rPr>
                <w:szCs w:val="20"/>
              </w:rPr>
            </w:pPr>
          </w:p>
          <w:p w14:paraId="4700B69B" w14:textId="77777777" w:rsidR="004C51B8" w:rsidRPr="00A24068" w:rsidRDefault="004C51B8" w:rsidP="005253B6">
            <w:pPr>
              <w:pStyle w:val="1bodycopy10pt"/>
              <w:rPr>
                <w:szCs w:val="20"/>
              </w:rPr>
            </w:pPr>
          </w:p>
        </w:tc>
      </w:tr>
      <w:tr w:rsidR="004C51B8" w:rsidRPr="00A24068" w14:paraId="1980B171" w14:textId="77777777" w:rsidTr="005253B6">
        <w:trPr>
          <w:cantSplit/>
          <w:trHeight w:val="567"/>
        </w:trPr>
        <w:tc>
          <w:tcPr>
            <w:tcW w:w="10081" w:type="dxa"/>
            <w:gridSpan w:val="2"/>
            <w:shd w:val="clear" w:color="auto" w:fill="D9D9D9" w:themeFill="background1" w:themeFillShade="D9"/>
          </w:tcPr>
          <w:p w14:paraId="605AE143" w14:textId="77777777" w:rsidR="004C51B8" w:rsidRPr="00CA3E50" w:rsidRDefault="004C51B8" w:rsidP="005253B6">
            <w:pPr>
              <w:pStyle w:val="1bodycopy10pt"/>
              <w:rPr>
                <w:szCs w:val="20"/>
              </w:rPr>
            </w:pPr>
            <w:r w:rsidRPr="00CA3E50">
              <w:rPr>
                <w:lang w:eastAsia="en-GB"/>
              </w:rPr>
              <w:t>What action has been taken on your grievance at the informal stage? Please provide details</w:t>
            </w:r>
          </w:p>
        </w:tc>
      </w:tr>
      <w:tr w:rsidR="004C51B8" w:rsidRPr="00A24068" w14:paraId="6E2BAC81" w14:textId="77777777" w:rsidTr="005253B6">
        <w:trPr>
          <w:cantSplit/>
        </w:trPr>
        <w:tc>
          <w:tcPr>
            <w:tcW w:w="10081" w:type="dxa"/>
            <w:gridSpan w:val="2"/>
            <w:shd w:val="clear" w:color="auto" w:fill="auto"/>
          </w:tcPr>
          <w:p w14:paraId="792402C8" w14:textId="77777777" w:rsidR="004C51B8" w:rsidRPr="00A24068" w:rsidRDefault="004C51B8" w:rsidP="005253B6">
            <w:pPr>
              <w:pStyle w:val="1bodycopy10pt"/>
              <w:rPr>
                <w:szCs w:val="20"/>
              </w:rPr>
            </w:pPr>
          </w:p>
          <w:p w14:paraId="758B9E7A" w14:textId="77777777" w:rsidR="004C51B8" w:rsidRDefault="004C51B8" w:rsidP="005253B6">
            <w:pPr>
              <w:pStyle w:val="1bodycopy10pt"/>
              <w:rPr>
                <w:szCs w:val="20"/>
              </w:rPr>
            </w:pPr>
          </w:p>
          <w:p w14:paraId="084B96D9" w14:textId="77777777" w:rsidR="004C51B8" w:rsidRDefault="004C51B8" w:rsidP="005253B6">
            <w:pPr>
              <w:pStyle w:val="1bodycopy10pt"/>
              <w:rPr>
                <w:szCs w:val="20"/>
              </w:rPr>
            </w:pPr>
          </w:p>
          <w:p w14:paraId="56E6C54B" w14:textId="77777777" w:rsidR="004C51B8" w:rsidRPr="00A24068" w:rsidRDefault="004C51B8" w:rsidP="005253B6">
            <w:pPr>
              <w:pStyle w:val="1bodycopy10pt"/>
              <w:rPr>
                <w:szCs w:val="20"/>
              </w:rPr>
            </w:pPr>
          </w:p>
        </w:tc>
      </w:tr>
      <w:tr w:rsidR="004C51B8" w:rsidRPr="00A24068" w14:paraId="51D82BC5" w14:textId="77777777" w:rsidTr="005253B6">
        <w:trPr>
          <w:cantSplit/>
        </w:trPr>
        <w:tc>
          <w:tcPr>
            <w:tcW w:w="10081" w:type="dxa"/>
            <w:gridSpan w:val="2"/>
            <w:shd w:val="clear" w:color="auto" w:fill="D9D9D9" w:themeFill="background1" w:themeFillShade="D9"/>
          </w:tcPr>
          <w:p w14:paraId="1C85BE09" w14:textId="77777777" w:rsidR="004C51B8" w:rsidRPr="004C51B8" w:rsidRDefault="004C51B8" w:rsidP="005253B6">
            <w:pPr>
              <w:spacing w:after="120"/>
              <w:rPr>
                <w:rFonts w:ascii="Arial" w:hAnsi="Arial" w:cs="Arial"/>
                <w:sz w:val="20"/>
                <w:szCs w:val="20"/>
              </w:rPr>
            </w:pPr>
            <w:r w:rsidRPr="004C51B8">
              <w:rPr>
                <w:rFonts w:ascii="Arial" w:hAnsi="Arial" w:cs="Arial"/>
                <w:sz w:val="20"/>
                <w:szCs w:val="20"/>
                <w:lang w:eastAsia="en-GB"/>
              </w:rPr>
              <w:t>What steps or action do you want to be taken as a remedy for your grievance?</w:t>
            </w:r>
          </w:p>
        </w:tc>
      </w:tr>
      <w:tr w:rsidR="004C51B8" w:rsidRPr="00A24068" w14:paraId="42C7D06E" w14:textId="77777777" w:rsidTr="005253B6">
        <w:trPr>
          <w:cantSplit/>
        </w:trPr>
        <w:tc>
          <w:tcPr>
            <w:tcW w:w="10081" w:type="dxa"/>
            <w:gridSpan w:val="2"/>
            <w:shd w:val="clear" w:color="auto" w:fill="auto"/>
          </w:tcPr>
          <w:p w14:paraId="6D140FDC" w14:textId="77777777" w:rsidR="004C51B8" w:rsidRPr="00A24068" w:rsidRDefault="004C51B8" w:rsidP="005253B6">
            <w:pPr>
              <w:pStyle w:val="1bodycopy10pt"/>
              <w:rPr>
                <w:szCs w:val="20"/>
              </w:rPr>
            </w:pPr>
          </w:p>
          <w:p w14:paraId="35B16F52" w14:textId="77777777" w:rsidR="004C51B8" w:rsidRDefault="004C51B8" w:rsidP="005253B6">
            <w:pPr>
              <w:pStyle w:val="1bodycopy10pt"/>
              <w:rPr>
                <w:szCs w:val="20"/>
              </w:rPr>
            </w:pPr>
          </w:p>
          <w:p w14:paraId="73087520" w14:textId="77777777" w:rsidR="004C51B8" w:rsidRDefault="004C51B8" w:rsidP="005253B6">
            <w:pPr>
              <w:pStyle w:val="1bodycopy10pt"/>
              <w:rPr>
                <w:szCs w:val="20"/>
              </w:rPr>
            </w:pPr>
          </w:p>
          <w:p w14:paraId="268252C0" w14:textId="77777777" w:rsidR="004C51B8" w:rsidRPr="00A24068" w:rsidRDefault="004C51B8" w:rsidP="005253B6">
            <w:pPr>
              <w:pStyle w:val="1bodycopy10pt"/>
              <w:rPr>
                <w:szCs w:val="20"/>
              </w:rPr>
            </w:pPr>
          </w:p>
          <w:p w14:paraId="70AD489E" w14:textId="77777777" w:rsidR="004C51B8" w:rsidRPr="00A24068" w:rsidRDefault="004C51B8" w:rsidP="005253B6">
            <w:pPr>
              <w:pStyle w:val="1bodycopy10pt"/>
              <w:rPr>
                <w:szCs w:val="20"/>
              </w:rPr>
            </w:pPr>
            <w:r w:rsidRPr="00A24068">
              <w:rPr>
                <w:szCs w:val="20"/>
              </w:rPr>
              <w:t xml:space="preserve"> </w:t>
            </w:r>
          </w:p>
        </w:tc>
      </w:tr>
      <w:tr w:rsidR="004C51B8" w:rsidRPr="00A24068" w14:paraId="745F2A12" w14:textId="77777777" w:rsidTr="005253B6">
        <w:trPr>
          <w:cantSplit/>
        </w:trPr>
        <w:tc>
          <w:tcPr>
            <w:tcW w:w="10081" w:type="dxa"/>
            <w:gridSpan w:val="2"/>
            <w:shd w:val="clear" w:color="auto" w:fill="D9D9D9" w:themeFill="background1" w:themeFillShade="D9"/>
          </w:tcPr>
          <w:p w14:paraId="0693EFB2" w14:textId="77777777" w:rsidR="004C51B8" w:rsidRPr="00A24068" w:rsidRDefault="004C51B8" w:rsidP="005253B6">
            <w:pPr>
              <w:pStyle w:val="1bodycopy10pt"/>
              <w:rPr>
                <w:szCs w:val="20"/>
              </w:rPr>
            </w:pPr>
            <w:r w:rsidRPr="00A24068">
              <w:rPr>
                <w:szCs w:val="20"/>
              </w:rPr>
              <w:t>Would like to explore a resolution through mediation</w:t>
            </w:r>
            <w:r>
              <w:rPr>
                <w:szCs w:val="20"/>
              </w:rPr>
              <w:t xml:space="preserve">? </w:t>
            </w:r>
          </w:p>
        </w:tc>
      </w:tr>
      <w:tr w:rsidR="004C51B8" w:rsidRPr="00A24068" w14:paraId="12614056" w14:textId="77777777" w:rsidTr="005253B6">
        <w:trPr>
          <w:cantSplit/>
        </w:trPr>
        <w:tc>
          <w:tcPr>
            <w:tcW w:w="10081" w:type="dxa"/>
            <w:gridSpan w:val="2"/>
            <w:shd w:val="clear" w:color="auto" w:fill="auto"/>
          </w:tcPr>
          <w:p w14:paraId="01DDED67" w14:textId="77777777" w:rsidR="004C51B8" w:rsidRPr="00A24068" w:rsidRDefault="004C51B8" w:rsidP="005253B6">
            <w:pPr>
              <w:pStyle w:val="1bodycopy10pt"/>
              <w:rPr>
                <w:color w:val="000000"/>
                <w:szCs w:val="20"/>
                <w:lang w:eastAsia="en-GB"/>
              </w:rPr>
            </w:pPr>
          </w:p>
          <w:p w14:paraId="39E93B72" w14:textId="77777777" w:rsidR="004C51B8" w:rsidRPr="00A24068" w:rsidRDefault="004C51B8" w:rsidP="005253B6">
            <w:pPr>
              <w:pStyle w:val="1bodycopy10pt"/>
              <w:rPr>
                <w:color w:val="000000"/>
                <w:szCs w:val="20"/>
                <w:lang w:eastAsia="en-GB"/>
              </w:rPr>
            </w:pPr>
          </w:p>
          <w:p w14:paraId="439A52A4" w14:textId="77777777" w:rsidR="004C51B8" w:rsidRPr="00A24068" w:rsidRDefault="004C51B8" w:rsidP="005253B6">
            <w:pPr>
              <w:pStyle w:val="1bodycopy10pt"/>
              <w:rPr>
                <w:szCs w:val="20"/>
              </w:rPr>
            </w:pPr>
          </w:p>
        </w:tc>
      </w:tr>
      <w:tr w:rsidR="004C51B8" w:rsidRPr="00A24068" w14:paraId="3CA347E0" w14:textId="77777777" w:rsidTr="005253B6">
        <w:trPr>
          <w:cantSplit/>
        </w:trPr>
        <w:tc>
          <w:tcPr>
            <w:tcW w:w="10081" w:type="dxa"/>
            <w:gridSpan w:val="2"/>
            <w:shd w:val="clear" w:color="auto" w:fill="D9D9D9" w:themeFill="background1" w:themeFillShade="D9"/>
          </w:tcPr>
          <w:p w14:paraId="37EDE627" w14:textId="77777777" w:rsidR="004C51B8" w:rsidRPr="00A24068" w:rsidRDefault="004C51B8" w:rsidP="005253B6">
            <w:pPr>
              <w:pStyle w:val="1bodycopy10pt"/>
              <w:rPr>
                <w:color w:val="000000"/>
                <w:szCs w:val="20"/>
                <w:lang w:eastAsia="en-GB"/>
              </w:rPr>
            </w:pPr>
            <w:r w:rsidRPr="00A24068">
              <w:rPr>
                <w:color w:val="000000"/>
                <w:szCs w:val="20"/>
                <w:lang w:eastAsia="en-GB"/>
              </w:rPr>
              <w:t xml:space="preserve">Would </w:t>
            </w:r>
            <w:r>
              <w:rPr>
                <w:color w:val="000000"/>
                <w:szCs w:val="20"/>
                <w:lang w:eastAsia="en-GB"/>
              </w:rPr>
              <w:t xml:space="preserve">you </w:t>
            </w:r>
            <w:r w:rsidRPr="00A24068">
              <w:rPr>
                <w:color w:val="000000"/>
                <w:szCs w:val="20"/>
                <w:lang w:eastAsia="en-GB"/>
              </w:rPr>
              <w:t>like to be accompanied at a grievance meeting by a work colleague, trade union official, or trade union representative - and if so, their name and position</w:t>
            </w:r>
            <w:r>
              <w:rPr>
                <w:color w:val="000000"/>
                <w:szCs w:val="20"/>
                <w:lang w:eastAsia="en-GB"/>
              </w:rPr>
              <w:t xml:space="preserve">. </w:t>
            </w:r>
          </w:p>
        </w:tc>
      </w:tr>
      <w:tr w:rsidR="004C51B8" w:rsidRPr="00A24068" w14:paraId="18CFFFE8" w14:textId="77777777" w:rsidTr="005253B6">
        <w:trPr>
          <w:cantSplit/>
        </w:trPr>
        <w:tc>
          <w:tcPr>
            <w:tcW w:w="10081" w:type="dxa"/>
            <w:gridSpan w:val="2"/>
            <w:shd w:val="clear" w:color="auto" w:fill="auto"/>
          </w:tcPr>
          <w:p w14:paraId="5F0930D1" w14:textId="77777777" w:rsidR="004C51B8" w:rsidRDefault="004C51B8" w:rsidP="005253B6">
            <w:pPr>
              <w:pStyle w:val="1bodycopy10pt"/>
              <w:rPr>
                <w:color w:val="000000"/>
                <w:szCs w:val="20"/>
                <w:lang w:eastAsia="en-GB"/>
              </w:rPr>
            </w:pPr>
          </w:p>
          <w:p w14:paraId="7EA2B6F6" w14:textId="77777777" w:rsidR="004C51B8" w:rsidRDefault="004C51B8" w:rsidP="005253B6">
            <w:pPr>
              <w:pStyle w:val="1bodycopy10pt"/>
              <w:rPr>
                <w:color w:val="000000"/>
                <w:szCs w:val="20"/>
                <w:lang w:eastAsia="en-GB"/>
              </w:rPr>
            </w:pPr>
          </w:p>
          <w:p w14:paraId="4351F0EE" w14:textId="77777777" w:rsidR="004C51B8" w:rsidRDefault="004C51B8" w:rsidP="005253B6">
            <w:pPr>
              <w:pStyle w:val="1bodycopy10pt"/>
              <w:rPr>
                <w:color w:val="000000"/>
                <w:szCs w:val="20"/>
                <w:lang w:eastAsia="en-GB"/>
              </w:rPr>
            </w:pPr>
          </w:p>
          <w:p w14:paraId="3994B427" w14:textId="77777777" w:rsidR="004C51B8" w:rsidRPr="00A24068" w:rsidRDefault="004C51B8" w:rsidP="005253B6">
            <w:pPr>
              <w:pStyle w:val="1bodycopy10pt"/>
              <w:rPr>
                <w:color w:val="000000"/>
                <w:szCs w:val="20"/>
                <w:lang w:eastAsia="en-GB"/>
              </w:rPr>
            </w:pPr>
          </w:p>
        </w:tc>
      </w:tr>
      <w:tr w:rsidR="004C51B8" w:rsidRPr="00A24068" w14:paraId="68FEA637" w14:textId="77777777" w:rsidTr="005253B6">
        <w:trPr>
          <w:cantSplit/>
        </w:trPr>
        <w:tc>
          <w:tcPr>
            <w:tcW w:w="4795" w:type="dxa"/>
            <w:shd w:val="clear" w:color="auto" w:fill="auto"/>
          </w:tcPr>
          <w:p w14:paraId="7E99228C" w14:textId="77777777" w:rsidR="004C51B8" w:rsidRPr="00F40AB5" w:rsidRDefault="004C51B8" w:rsidP="005253B6">
            <w:pPr>
              <w:pStyle w:val="1bodycopy10pt"/>
              <w:rPr>
                <w:b/>
                <w:szCs w:val="20"/>
              </w:rPr>
            </w:pPr>
            <w:r w:rsidRPr="00F40AB5">
              <w:rPr>
                <w:b/>
                <w:szCs w:val="20"/>
              </w:rPr>
              <w:t xml:space="preserve">Signed: </w:t>
            </w:r>
          </w:p>
          <w:p w14:paraId="53CF48B3" w14:textId="77777777" w:rsidR="004C51B8" w:rsidRPr="00A24068" w:rsidRDefault="004C51B8" w:rsidP="005253B6">
            <w:pPr>
              <w:pStyle w:val="1bodycopy10pt"/>
              <w:rPr>
                <w:szCs w:val="20"/>
              </w:rPr>
            </w:pPr>
          </w:p>
        </w:tc>
        <w:tc>
          <w:tcPr>
            <w:tcW w:w="5286" w:type="dxa"/>
            <w:shd w:val="clear" w:color="auto" w:fill="auto"/>
          </w:tcPr>
          <w:p w14:paraId="5224CDF9" w14:textId="77777777" w:rsidR="004C51B8" w:rsidRPr="00F40AB5" w:rsidRDefault="004C51B8" w:rsidP="005253B6">
            <w:pPr>
              <w:pStyle w:val="1bodycopy10pt"/>
              <w:rPr>
                <w:b/>
                <w:szCs w:val="20"/>
              </w:rPr>
            </w:pPr>
            <w:r w:rsidRPr="00F40AB5">
              <w:rPr>
                <w:b/>
                <w:szCs w:val="20"/>
              </w:rPr>
              <w:t>Dated:</w:t>
            </w:r>
          </w:p>
        </w:tc>
      </w:tr>
    </w:tbl>
    <w:p w14:paraId="0C3B873E" w14:textId="77777777" w:rsidR="004C51B8" w:rsidRPr="00A24068" w:rsidRDefault="004C51B8" w:rsidP="004C51B8">
      <w:pPr>
        <w:pStyle w:val="1bodycopy10pt"/>
        <w:rPr>
          <w:szCs w:val="20"/>
          <w:highlight w:val="yellow"/>
          <w:lang w:val="en-GB"/>
        </w:rPr>
      </w:pPr>
    </w:p>
    <w:p w14:paraId="62C00148" w14:textId="77777777" w:rsidR="004C51B8" w:rsidRPr="00A24068" w:rsidRDefault="004C51B8" w:rsidP="004C51B8">
      <w:pPr>
        <w:pStyle w:val="1bodycopy10pt"/>
        <w:rPr>
          <w:szCs w:val="20"/>
          <w:lang w:val="en-GB"/>
        </w:rPr>
      </w:pPr>
    </w:p>
    <w:p w14:paraId="7AFE03FD" w14:textId="77777777" w:rsidR="004C51B8" w:rsidRPr="00A24068" w:rsidRDefault="004C51B8" w:rsidP="004C51B8">
      <w:pPr>
        <w:tabs>
          <w:tab w:val="left" w:pos="1290"/>
        </w:tabs>
        <w:spacing w:before="100" w:beforeAutospacing="1"/>
        <w:rPr>
          <w:i/>
          <w:sz w:val="20"/>
          <w:szCs w:val="20"/>
        </w:rPr>
      </w:pPr>
    </w:p>
    <w:p w14:paraId="7DEC0322" w14:textId="77777777" w:rsidR="004C51B8" w:rsidRPr="00A24068" w:rsidRDefault="004C51B8" w:rsidP="004C51B8">
      <w:pPr>
        <w:shd w:val="clear" w:color="auto" w:fill="FFFFFF"/>
        <w:spacing w:before="75" w:after="75" w:line="240" w:lineRule="atLeast"/>
        <w:outlineLvl w:val="0"/>
        <w:rPr>
          <w:rFonts w:eastAsia="Times New Roman"/>
          <w:b/>
          <w:bCs/>
          <w:kern w:val="36"/>
          <w:sz w:val="20"/>
          <w:szCs w:val="20"/>
          <w:lang w:eastAsia="en-GB"/>
        </w:rPr>
      </w:pPr>
    </w:p>
    <w:p w14:paraId="624123DD" w14:textId="77777777" w:rsidR="004C51B8" w:rsidRDefault="004C51B8" w:rsidP="004C51B8">
      <w:pPr>
        <w:rPr>
          <w:b/>
        </w:rPr>
      </w:pPr>
    </w:p>
    <w:p w14:paraId="00C091E5" w14:textId="570DE0B8" w:rsidR="00097D44" w:rsidRPr="00DC53BC" w:rsidRDefault="00097D44" w:rsidP="004C51B8">
      <w:pPr>
        <w:rPr>
          <w:rFonts w:ascii="Arial" w:hAnsi="Arial" w:cs="Arial"/>
          <w:color w:val="FF0000"/>
          <w:sz w:val="22"/>
          <w:szCs w:val="22"/>
        </w:rPr>
      </w:pPr>
    </w:p>
    <w:sectPr w:rsidR="00097D44" w:rsidRPr="00DC53BC" w:rsidSect="00DA29C8">
      <w:headerReference w:type="default" r:id="rId19"/>
      <w:pgSz w:w="11907" w:h="16839"/>
      <w:pgMar w:top="851" w:right="851" w:bottom="851" w:left="851"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12A5" w14:textId="77777777" w:rsidR="00471469" w:rsidRDefault="00471469" w:rsidP="00155E8D">
      <w:r>
        <w:separator/>
      </w:r>
    </w:p>
  </w:endnote>
  <w:endnote w:type="continuationSeparator" w:id="0">
    <w:p w14:paraId="06657596" w14:textId="77777777" w:rsidR="00471469" w:rsidRDefault="00471469" w:rsidP="0015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95161653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953157D" w14:textId="77777777" w:rsidR="005253B6" w:rsidRDefault="005253B6" w:rsidP="00755A64">
            <w:pPr>
              <w:pStyle w:val="Footer"/>
              <w:spacing w:before="0"/>
              <w:jc w:val="right"/>
              <w:rPr>
                <w:rFonts w:ascii="Arial" w:hAnsi="Arial" w:cs="Arial"/>
                <w:sz w:val="20"/>
                <w:szCs w:val="20"/>
              </w:rPr>
            </w:pPr>
          </w:p>
          <w:p w14:paraId="136C4264" w14:textId="78CBA2F9" w:rsidR="005253B6" w:rsidRPr="007C493F" w:rsidRDefault="005253B6" w:rsidP="00755A64">
            <w:pPr>
              <w:pStyle w:val="Footer"/>
              <w:spacing w:before="0"/>
              <w:rPr>
                <w:rFonts w:ascii="Arial" w:hAnsi="Arial" w:cs="Arial"/>
                <w:sz w:val="16"/>
                <w:szCs w:val="16"/>
              </w:rPr>
            </w:pPr>
            <w:r w:rsidRPr="007C493F">
              <w:rPr>
                <w:rFonts w:ascii="Arial" w:hAnsi="Arial" w:cs="Arial"/>
                <w:sz w:val="16"/>
                <w:szCs w:val="16"/>
              </w:rPr>
              <w:t>ONE</w:t>
            </w:r>
            <w:r>
              <w:rPr>
                <w:rFonts w:ascii="Arial" w:hAnsi="Arial" w:cs="Arial"/>
                <w:sz w:val="16"/>
                <w:szCs w:val="16"/>
              </w:rPr>
              <w:t xml:space="preserve">74 </w:t>
            </w:r>
          </w:p>
          <w:p w14:paraId="3B3BB1F9" w14:textId="458D87DB" w:rsidR="005253B6" w:rsidRPr="007C493F" w:rsidRDefault="005253B6" w:rsidP="00755A64">
            <w:pPr>
              <w:pStyle w:val="Footer"/>
              <w:tabs>
                <w:tab w:val="left" w:pos="5580"/>
              </w:tabs>
              <w:spacing w:before="0"/>
              <w:rPr>
                <w:rFonts w:ascii="Arial" w:hAnsi="Arial" w:cs="Arial"/>
                <w:sz w:val="16"/>
                <w:szCs w:val="16"/>
              </w:rPr>
            </w:pPr>
            <w:r>
              <w:rPr>
                <w:rFonts w:ascii="Arial" w:hAnsi="Arial" w:cs="Arial"/>
                <w:sz w:val="16"/>
                <w:szCs w:val="16"/>
              </w:rPr>
              <w:t xml:space="preserve">Staff Grievance Procedure  </w:t>
            </w:r>
            <w:r w:rsidRPr="007C493F">
              <w:rPr>
                <w:rFonts w:ascii="Arial" w:hAnsi="Arial" w:cs="Arial"/>
                <w:sz w:val="16"/>
                <w:szCs w:val="16"/>
              </w:rPr>
              <w:t xml:space="preserve">  </w:t>
            </w:r>
            <w:r w:rsidRPr="007C493F">
              <w:rPr>
                <w:rFonts w:ascii="Arial" w:hAnsi="Arial" w:cs="Arial"/>
                <w:sz w:val="16"/>
                <w:szCs w:val="16"/>
              </w:rPr>
              <w:tab/>
            </w:r>
          </w:p>
          <w:p w14:paraId="7C276768" w14:textId="1D80359D" w:rsidR="005253B6" w:rsidRPr="007C493F" w:rsidRDefault="0015373E" w:rsidP="00755A64">
            <w:pPr>
              <w:pStyle w:val="Footer"/>
              <w:spacing w:before="0"/>
              <w:rPr>
                <w:rFonts w:ascii="Arial" w:hAnsi="Arial" w:cs="Arial"/>
              </w:rPr>
            </w:pPr>
            <w:r w:rsidRPr="007C493F">
              <w:rPr>
                <w:rFonts w:ascii="Arial" w:hAnsi="Arial" w:cs="Arial"/>
                <w:sz w:val="16"/>
                <w:szCs w:val="16"/>
              </w:rPr>
              <w:t>V</w:t>
            </w:r>
            <w:r>
              <w:rPr>
                <w:rFonts w:ascii="Arial" w:hAnsi="Arial" w:cs="Arial"/>
                <w:sz w:val="16"/>
                <w:szCs w:val="16"/>
              </w:rPr>
              <w:t>1</w:t>
            </w:r>
            <w:r w:rsidR="005253B6" w:rsidRPr="007C493F">
              <w:rPr>
                <w:rFonts w:ascii="Arial" w:hAnsi="Arial" w:cs="Arial"/>
                <w:sz w:val="16"/>
                <w:szCs w:val="16"/>
              </w:rPr>
              <w:t xml:space="preserve"> – </w:t>
            </w:r>
            <w:r>
              <w:rPr>
                <w:rFonts w:ascii="Arial" w:hAnsi="Arial" w:cs="Arial"/>
                <w:sz w:val="16"/>
                <w:szCs w:val="16"/>
              </w:rPr>
              <w:t xml:space="preserve">Sept </w:t>
            </w:r>
            <w:r w:rsidR="005253B6" w:rsidRPr="007C493F">
              <w:rPr>
                <w:rFonts w:ascii="Arial" w:hAnsi="Arial" w:cs="Arial"/>
                <w:sz w:val="16"/>
                <w:szCs w:val="16"/>
              </w:rPr>
              <w:t>2023</w:t>
            </w:r>
          </w:p>
          <w:p w14:paraId="65A08BC5" w14:textId="726BB11A" w:rsidR="005253B6" w:rsidRDefault="005253B6" w:rsidP="00755A64">
            <w:pPr>
              <w:pStyle w:val="Footer"/>
              <w:spacing w:before="0"/>
              <w:jc w:val="right"/>
              <w:rPr>
                <w:rFonts w:ascii="Arial" w:hAnsi="Arial" w:cs="Arial"/>
                <w:b/>
                <w:bCs/>
                <w:sz w:val="20"/>
                <w:szCs w:val="20"/>
              </w:rPr>
            </w:pPr>
            <w:r w:rsidRPr="00AD0B81">
              <w:rPr>
                <w:rFonts w:ascii="Arial" w:hAnsi="Arial" w:cs="Arial"/>
                <w:sz w:val="20"/>
                <w:szCs w:val="20"/>
              </w:rPr>
              <w:t xml:space="preserve">Page </w:t>
            </w:r>
            <w:r w:rsidRPr="00AD0B81">
              <w:rPr>
                <w:rFonts w:ascii="Arial" w:hAnsi="Arial" w:cs="Arial"/>
                <w:b/>
                <w:bCs/>
                <w:sz w:val="20"/>
                <w:szCs w:val="20"/>
              </w:rPr>
              <w:fldChar w:fldCharType="begin"/>
            </w:r>
            <w:r w:rsidRPr="00AD0B81">
              <w:rPr>
                <w:rFonts w:ascii="Arial" w:hAnsi="Arial" w:cs="Arial"/>
                <w:b/>
                <w:bCs/>
                <w:sz w:val="20"/>
                <w:szCs w:val="20"/>
              </w:rPr>
              <w:instrText xml:space="preserve"> PAGE </w:instrText>
            </w:r>
            <w:r w:rsidRPr="00AD0B81">
              <w:rPr>
                <w:rFonts w:ascii="Arial" w:hAnsi="Arial" w:cs="Arial"/>
                <w:b/>
                <w:bCs/>
                <w:sz w:val="20"/>
                <w:szCs w:val="20"/>
              </w:rPr>
              <w:fldChar w:fldCharType="separate"/>
            </w:r>
            <w:r w:rsidR="007C29A0">
              <w:rPr>
                <w:rFonts w:ascii="Arial" w:hAnsi="Arial" w:cs="Arial"/>
                <w:b/>
                <w:bCs/>
                <w:noProof/>
                <w:sz w:val="20"/>
                <w:szCs w:val="20"/>
              </w:rPr>
              <w:t>1</w:t>
            </w:r>
            <w:r w:rsidRPr="00AD0B81">
              <w:rPr>
                <w:rFonts w:ascii="Arial" w:hAnsi="Arial" w:cs="Arial"/>
                <w:b/>
                <w:bCs/>
                <w:sz w:val="20"/>
                <w:szCs w:val="20"/>
              </w:rPr>
              <w:fldChar w:fldCharType="end"/>
            </w:r>
            <w:r w:rsidRPr="00AD0B81">
              <w:rPr>
                <w:rFonts w:ascii="Arial" w:hAnsi="Arial" w:cs="Arial"/>
                <w:sz w:val="20"/>
                <w:szCs w:val="20"/>
              </w:rPr>
              <w:t xml:space="preserve"> of </w:t>
            </w:r>
            <w:r w:rsidRPr="00AD0B81">
              <w:rPr>
                <w:rFonts w:ascii="Arial" w:hAnsi="Arial" w:cs="Arial"/>
                <w:b/>
                <w:bCs/>
                <w:sz w:val="20"/>
                <w:szCs w:val="20"/>
              </w:rPr>
              <w:fldChar w:fldCharType="begin"/>
            </w:r>
            <w:r w:rsidRPr="00AD0B81">
              <w:rPr>
                <w:rFonts w:ascii="Arial" w:hAnsi="Arial" w:cs="Arial"/>
                <w:b/>
                <w:bCs/>
                <w:sz w:val="20"/>
                <w:szCs w:val="20"/>
              </w:rPr>
              <w:instrText xml:space="preserve"> NUMPAGES  </w:instrText>
            </w:r>
            <w:r w:rsidRPr="00AD0B81">
              <w:rPr>
                <w:rFonts w:ascii="Arial" w:hAnsi="Arial" w:cs="Arial"/>
                <w:b/>
                <w:bCs/>
                <w:sz w:val="20"/>
                <w:szCs w:val="20"/>
              </w:rPr>
              <w:fldChar w:fldCharType="separate"/>
            </w:r>
            <w:r w:rsidR="007C29A0">
              <w:rPr>
                <w:rFonts w:ascii="Arial" w:hAnsi="Arial" w:cs="Arial"/>
                <w:b/>
                <w:bCs/>
                <w:noProof/>
                <w:sz w:val="20"/>
                <w:szCs w:val="20"/>
              </w:rPr>
              <w:t>13</w:t>
            </w:r>
            <w:r w:rsidRPr="00AD0B81">
              <w:rPr>
                <w:rFonts w:ascii="Arial" w:hAnsi="Arial" w:cs="Arial"/>
                <w:b/>
                <w:bCs/>
                <w:sz w:val="20"/>
                <w:szCs w:val="20"/>
              </w:rPr>
              <w:fldChar w:fldCharType="end"/>
            </w:r>
          </w:p>
          <w:p w14:paraId="0EB70BB4" w14:textId="2F623539" w:rsidR="005253B6" w:rsidRPr="00AD0B81" w:rsidRDefault="00021980" w:rsidP="00755A64">
            <w:pPr>
              <w:pStyle w:val="Footer"/>
              <w:spacing w:before="0"/>
              <w:jc w:val="right"/>
              <w:rPr>
                <w:rFonts w:ascii="Arial" w:hAnsi="Arial" w:cs="Arial"/>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F25E" w14:textId="213724D6" w:rsidR="005253B6" w:rsidRPr="00A16C26" w:rsidRDefault="005253B6" w:rsidP="004C51B8">
    <w:pPr>
      <w:pStyle w:val="Footer"/>
    </w:pPr>
  </w:p>
  <w:p w14:paraId="0873CC48" w14:textId="77777777" w:rsidR="005253B6" w:rsidRPr="007206EE" w:rsidRDefault="005253B6" w:rsidP="005253B6">
    <w:pPr>
      <w:spacing w:before="0"/>
      <w:rPr>
        <w:color w:val="FFFFFF"/>
        <w:sz w:val="2"/>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43A1" w14:textId="77777777" w:rsidR="00471469" w:rsidRDefault="00471469" w:rsidP="00155E8D">
      <w:r>
        <w:separator/>
      </w:r>
    </w:p>
  </w:footnote>
  <w:footnote w:type="continuationSeparator" w:id="0">
    <w:p w14:paraId="3E6294EE" w14:textId="77777777" w:rsidR="00471469" w:rsidRDefault="00471469" w:rsidP="0015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0F61" w14:textId="77777777" w:rsidR="005253B6" w:rsidRPr="004C51B8" w:rsidRDefault="005253B6" w:rsidP="005253B6">
    <w:pPr>
      <w:shd w:val="clear" w:color="auto" w:fill="FFFFFF"/>
      <w:tabs>
        <w:tab w:val="right" w:pos="8761"/>
      </w:tabs>
      <w:spacing w:before="75" w:after="75" w:line="240" w:lineRule="atLeast"/>
      <w:jc w:val="right"/>
      <w:outlineLvl w:val="0"/>
      <w:rPr>
        <w:rFonts w:ascii="Arial" w:hAnsi="Arial" w:cs="Arial"/>
        <w:sz w:val="22"/>
        <w:szCs w:val="22"/>
      </w:rPr>
    </w:pPr>
    <w:r w:rsidRPr="004C51B8">
      <w:rPr>
        <w:rFonts w:ascii="Arial" w:eastAsia="Times New Roman" w:hAnsi="Arial" w:cs="Arial"/>
        <w:b/>
        <w:bCs/>
        <w:kern w:val="36"/>
        <w:sz w:val="22"/>
        <w:szCs w:val="22"/>
        <w:lang w:eastAsia="en-GB"/>
      </w:rPr>
      <w:t xml:space="preserve">Appendix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3C8" w14:textId="77777777" w:rsidR="005253B6" w:rsidRPr="00576EF1" w:rsidRDefault="005253B6" w:rsidP="00525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350144"/>
    <w:multiLevelType w:val="multilevel"/>
    <w:tmpl w:val="AFC6E816"/>
    <w:lvl w:ilvl="0">
      <w:start w:val="1"/>
      <w:numFmt w:val="decimal"/>
      <w:pStyle w:val="Section-Level1"/>
      <w:lvlText w:val="%1."/>
      <w:lvlJc w:val="left"/>
      <w:pPr>
        <w:ind w:left="360" w:hanging="360"/>
      </w:pPr>
      <w:rPr>
        <w:rFonts w:hint="default"/>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pStyle w:val="Section-Level2"/>
      <w:lvlText w:val="%1.%2."/>
      <w:lvlJc w:val="left"/>
      <w:pPr>
        <w:ind w:left="857" w:hanging="432"/>
      </w:pPr>
      <w:rPr>
        <w:rFonts w:hint="default"/>
        <w:color w:val="auto"/>
      </w:rPr>
    </w:lvl>
    <w:lvl w:ilvl="2">
      <w:start w:val="1"/>
      <w:numFmt w:val="decimal"/>
      <w:pStyle w:val="Section-Level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C60C78"/>
    <w:multiLevelType w:val="multilevel"/>
    <w:tmpl w:val="FD08C8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371E2"/>
    <w:multiLevelType w:val="multilevel"/>
    <w:tmpl w:val="5B5E8C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C49CA"/>
    <w:multiLevelType w:val="multilevel"/>
    <w:tmpl w:val="16EEFC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850" w:hanging="17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190D3A6E"/>
    <w:multiLevelType w:val="hybridMultilevel"/>
    <w:tmpl w:val="812255AE"/>
    <w:lvl w:ilvl="0" w:tplc="08090001">
      <w:start w:val="1"/>
      <w:numFmt w:val="bullet"/>
      <w:lvlText w:val=""/>
      <w:lvlJc w:val="left"/>
      <w:pPr>
        <w:tabs>
          <w:tab w:val="num" w:pos="1080"/>
        </w:tabs>
        <w:ind w:left="1080" w:hanging="360"/>
      </w:pPr>
      <w:rPr>
        <w:rFonts w:ascii="Symbol" w:hAnsi="Symbol" w:hint="default"/>
        <w:color w:val="auto"/>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375CA5"/>
    <w:multiLevelType w:val="hybridMultilevel"/>
    <w:tmpl w:val="E89C5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E631FD"/>
    <w:multiLevelType w:val="multilevel"/>
    <w:tmpl w:val="CB66B24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B2C55"/>
    <w:multiLevelType w:val="multilevel"/>
    <w:tmpl w:val="EF3C89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C02FDB"/>
    <w:multiLevelType w:val="hybridMultilevel"/>
    <w:tmpl w:val="4E8471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E84394F"/>
    <w:multiLevelType w:val="hybridMultilevel"/>
    <w:tmpl w:val="73B0A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8C3EAE"/>
    <w:multiLevelType w:val="multilevel"/>
    <w:tmpl w:val="8AAA3924"/>
    <w:numStyleLink w:val="Style1"/>
  </w:abstractNum>
  <w:abstractNum w:abstractNumId="12" w15:restartNumberingAfterBreak="0">
    <w:nsid w:val="33D1222F"/>
    <w:multiLevelType w:val="hybridMultilevel"/>
    <w:tmpl w:val="262E0C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9B34026"/>
    <w:multiLevelType w:val="multilevel"/>
    <w:tmpl w:val="8AAA3924"/>
    <w:styleLink w:val="Style1"/>
    <w:lvl w:ilvl="0">
      <w:start w:val="1"/>
      <w:numFmt w:val="decimal"/>
      <w:lvlText w:val="%1."/>
      <w:lvlJc w:val="left"/>
      <w:pPr>
        <w:ind w:left="870" w:hanging="870"/>
      </w:pPr>
      <w:rPr>
        <w:rFonts w:hint="default"/>
        <w:b/>
        <w:sz w:val="28"/>
        <w:szCs w:val="28"/>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CFF43F9"/>
    <w:multiLevelType w:val="multilevel"/>
    <w:tmpl w:val="DC880C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354F84"/>
    <w:multiLevelType w:val="hybridMultilevel"/>
    <w:tmpl w:val="6388BB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9AA1A3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55410E0"/>
    <w:multiLevelType w:val="multilevel"/>
    <w:tmpl w:val="0AAAA1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8316C5"/>
    <w:multiLevelType w:val="hybridMultilevel"/>
    <w:tmpl w:val="4D8EC1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DCB3B02"/>
    <w:multiLevelType w:val="hybridMultilevel"/>
    <w:tmpl w:val="F7DE9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1"/>
    <w:lvlOverride w:ilvl="0">
      <w:lvl w:ilvl="0">
        <w:start w:val="1"/>
        <w:numFmt w:val="decimal"/>
        <w:lvlText w:val="%1."/>
        <w:lvlJc w:val="left"/>
        <w:pPr>
          <w:ind w:left="870" w:hanging="870"/>
        </w:pPr>
        <w:rPr>
          <w:rFonts w:hint="default"/>
          <w:b/>
          <w:sz w:val="24"/>
          <w:szCs w:val="24"/>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ind w:left="870" w:hanging="870"/>
        </w:pPr>
        <w:rPr>
          <w:rFonts w:hint="default"/>
        </w:rPr>
      </w:lvl>
    </w:lvlOverride>
    <w:lvlOverride w:ilvl="3">
      <w:lvl w:ilvl="3">
        <w:start w:val="1"/>
        <w:numFmt w:val="decimal"/>
        <w:lvlText w:val="%1.%2.%3.%4"/>
        <w:lvlJc w:val="left"/>
        <w:pPr>
          <w:ind w:left="2571" w:hanging="87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4">
    <w:abstractNumId w:val="19"/>
  </w:num>
  <w:num w:numId="5">
    <w:abstractNumId w:val="4"/>
  </w:num>
  <w:num w:numId="6">
    <w:abstractNumId w:val="18"/>
  </w:num>
  <w:num w:numId="7">
    <w:abstractNumId w:val="5"/>
  </w:num>
  <w:num w:numId="8">
    <w:abstractNumId w:val="10"/>
  </w:num>
  <w:num w:numId="9">
    <w:abstractNumId w:val="12"/>
  </w:num>
  <w:num w:numId="10">
    <w:abstractNumId w:val="20"/>
  </w:num>
  <w:num w:numId="11">
    <w:abstractNumId w:val="0"/>
  </w:num>
  <w:num w:numId="12">
    <w:abstractNumId w:val="1"/>
  </w:num>
  <w:num w:numId="13">
    <w:abstractNumId w:val="14"/>
  </w:num>
  <w:num w:numId="14">
    <w:abstractNumId w:val="2"/>
  </w:num>
  <w:num w:numId="15">
    <w:abstractNumId w:val="3"/>
  </w:num>
  <w:num w:numId="16">
    <w:abstractNumId w:val="7"/>
  </w:num>
  <w:num w:numId="17">
    <w:abstractNumId w:val="17"/>
  </w:num>
  <w:num w:numId="18">
    <w:abstractNumId w:val="8"/>
  </w:num>
  <w:num w:numId="19">
    <w:abstractNumId w:val="6"/>
  </w:num>
  <w:num w:numId="20">
    <w:abstractNumId w:val="15"/>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Tc2NgcyjQwsDJR0lIJTi4sz8/NACowsagEnGGCMLQAAAA=="/>
  </w:docVars>
  <w:rsids>
    <w:rsidRoot w:val="000938B5"/>
    <w:rsid w:val="00000F1F"/>
    <w:rsid w:val="00002393"/>
    <w:rsid w:val="00004D71"/>
    <w:rsid w:val="00004DAD"/>
    <w:rsid w:val="00005001"/>
    <w:rsid w:val="000078B6"/>
    <w:rsid w:val="00007F60"/>
    <w:rsid w:val="00013D49"/>
    <w:rsid w:val="00013E02"/>
    <w:rsid w:val="000145DE"/>
    <w:rsid w:val="00017056"/>
    <w:rsid w:val="00020070"/>
    <w:rsid w:val="000213F8"/>
    <w:rsid w:val="00021980"/>
    <w:rsid w:val="00021F80"/>
    <w:rsid w:val="0002287B"/>
    <w:rsid w:val="00027102"/>
    <w:rsid w:val="00030224"/>
    <w:rsid w:val="000313B2"/>
    <w:rsid w:val="000317B2"/>
    <w:rsid w:val="00032D27"/>
    <w:rsid w:val="00033CE6"/>
    <w:rsid w:val="00035001"/>
    <w:rsid w:val="0003565B"/>
    <w:rsid w:val="0003588E"/>
    <w:rsid w:val="00035FC3"/>
    <w:rsid w:val="00036234"/>
    <w:rsid w:val="00037632"/>
    <w:rsid w:val="00040EEA"/>
    <w:rsid w:val="00043050"/>
    <w:rsid w:val="0004554C"/>
    <w:rsid w:val="00045D22"/>
    <w:rsid w:val="00047849"/>
    <w:rsid w:val="0005041F"/>
    <w:rsid w:val="000539EB"/>
    <w:rsid w:val="00053FB1"/>
    <w:rsid w:val="00054A59"/>
    <w:rsid w:val="00054B5C"/>
    <w:rsid w:val="00055C67"/>
    <w:rsid w:val="00055C77"/>
    <w:rsid w:val="00056758"/>
    <w:rsid w:val="00056CC2"/>
    <w:rsid w:val="00056DB8"/>
    <w:rsid w:val="0005713B"/>
    <w:rsid w:val="000576ED"/>
    <w:rsid w:val="00060F84"/>
    <w:rsid w:val="00062B9A"/>
    <w:rsid w:val="0006356B"/>
    <w:rsid w:val="00064D2F"/>
    <w:rsid w:val="00066ADE"/>
    <w:rsid w:val="000676E9"/>
    <w:rsid w:val="00071CA4"/>
    <w:rsid w:val="00071CE8"/>
    <w:rsid w:val="00072966"/>
    <w:rsid w:val="00072E96"/>
    <w:rsid w:val="0007400C"/>
    <w:rsid w:val="00074187"/>
    <w:rsid w:val="00081666"/>
    <w:rsid w:val="00081E35"/>
    <w:rsid w:val="000864FB"/>
    <w:rsid w:val="00086A23"/>
    <w:rsid w:val="00086AC7"/>
    <w:rsid w:val="00092FD0"/>
    <w:rsid w:val="000938B5"/>
    <w:rsid w:val="00093F3C"/>
    <w:rsid w:val="00093FB6"/>
    <w:rsid w:val="000978B2"/>
    <w:rsid w:val="00097D44"/>
    <w:rsid w:val="000A16A0"/>
    <w:rsid w:val="000A170B"/>
    <w:rsid w:val="000A6BE5"/>
    <w:rsid w:val="000B0442"/>
    <w:rsid w:val="000B087C"/>
    <w:rsid w:val="000B14D1"/>
    <w:rsid w:val="000B3BCE"/>
    <w:rsid w:val="000B4232"/>
    <w:rsid w:val="000B466D"/>
    <w:rsid w:val="000B6B34"/>
    <w:rsid w:val="000B7BB3"/>
    <w:rsid w:val="000C104D"/>
    <w:rsid w:val="000C14D2"/>
    <w:rsid w:val="000C274D"/>
    <w:rsid w:val="000C3340"/>
    <w:rsid w:val="000C5442"/>
    <w:rsid w:val="000C669E"/>
    <w:rsid w:val="000D06DA"/>
    <w:rsid w:val="000D1C6A"/>
    <w:rsid w:val="000D2716"/>
    <w:rsid w:val="000D2DAB"/>
    <w:rsid w:val="000D349C"/>
    <w:rsid w:val="000D4FFC"/>
    <w:rsid w:val="000D72B6"/>
    <w:rsid w:val="000D7D9F"/>
    <w:rsid w:val="000E0FAB"/>
    <w:rsid w:val="000E18B3"/>
    <w:rsid w:val="000E2919"/>
    <w:rsid w:val="000E29C2"/>
    <w:rsid w:val="000E3A0E"/>
    <w:rsid w:val="000E5124"/>
    <w:rsid w:val="000E5876"/>
    <w:rsid w:val="000E6128"/>
    <w:rsid w:val="000F1189"/>
    <w:rsid w:val="000F2840"/>
    <w:rsid w:val="000F3079"/>
    <w:rsid w:val="000F312F"/>
    <w:rsid w:val="000F495E"/>
    <w:rsid w:val="000F54B0"/>
    <w:rsid w:val="000F5A77"/>
    <w:rsid w:val="000F7468"/>
    <w:rsid w:val="00101BE7"/>
    <w:rsid w:val="00102B37"/>
    <w:rsid w:val="001037D2"/>
    <w:rsid w:val="00103C8D"/>
    <w:rsid w:val="00106164"/>
    <w:rsid w:val="00107A56"/>
    <w:rsid w:val="00110450"/>
    <w:rsid w:val="00110DC3"/>
    <w:rsid w:val="00111D8F"/>
    <w:rsid w:val="00111F7C"/>
    <w:rsid w:val="0011255D"/>
    <w:rsid w:val="0011281B"/>
    <w:rsid w:val="00112DE4"/>
    <w:rsid w:val="00112F69"/>
    <w:rsid w:val="00113D3A"/>
    <w:rsid w:val="00115992"/>
    <w:rsid w:val="0011691A"/>
    <w:rsid w:val="001178D1"/>
    <w:rsid w:val="00121AE4"/>
    <w:rsid w:val="00122270"/>
    <w:rsid w:val="00122904"/>
    <w:rsid w:val="00122BAB"/>
    <w:rsid w:val="00123047"/>
    <w:rsid w:val="00125A68"/>
    <w:rsid w:val="00125EE3"/>
    <w:rsid w:val="001266DC"/>
    <w:rsid w:val="00126BF9"/>
    <w:rsid w:val="00126C06"/>
    <w:rsid w:val="001274A2"/>
    <w:rsid w:val="00130D95"/>
    <w:rsid w:val="001329D9"/>
    <w:rsid w:val="00133037"/>
    <w:rsid w:val="001333C6"/>
    <w:rsid w:val="00133D12"/>
    <w:rsid w:val="00133D20"/>
    <w:rsid w:val="00137CAF"/>
    <w:rsid w:val="001427DC"/>
    <w:rsid w:val="00145214"/>
    <w:rsid w:val="0014649C"/>
    <w:rsid w:val="00147DB8"/>
    <w:rsid w:val="00150C33"/>
    <w:rsid w:val="0015373E"/>
    <w:rsid w:val="00153DB7"/>
    <w:rsid w:val="00154318"/>
    <w:rsid w:val="0015525A"/>
    <w:rsid w:val="00155E8D"/>
    <w:rsid w:val="00156624"/>
    <w:rsid w:val="00156C97"/>
    <w:rsid w:val="00161D80"/>
    <w:rsid w:val="001735D5"/>
    <w:rsid w:val="00174CEA"/>
    <w:rsid w:val="00176FE0"/>
    <w:rsid w:val="001808FB"/>
    <w:rsid w:val="001814F3"/>
    <w:rsid w:val="00181B78"/>
    <w:rsid w:val="001828AD"/>
    <w:rsid w:val="00182E17"/>
    <w:rsid w:val="001839BF"/>
    <w:rsid w:val="00184D9E"/>
    <w:rsid w:val="001856BE"/>
    <w:rsid w:val="001858C1"/>
    <w:rsid w:val="00185B66"/>
    <w:rsid w:val="001864D2"/>
    <w:rsid w:val="001868F6"/>
    <w:rsid w:val="00186F0F"/>
    <w:rsid w:val="001875EF"/>
    <w:rsid w:val="0019052B"/>
    <w:rsid w:val="0019059C"/>
    <w:rsid w:val="00190D79"/>
    <w:rsid w:val="001911B1"/>
    <w:rsid w:val="00192B93"/>
    <w:rsid w:val="001958CF"/>
    <w:rsid w:val="00197937"/>
    <w:rsid w:val="00197B80"/>
    <w:rsid w:val="00197EA0"/>
    <w:rsid w:val="001A2830"/>
    <w:rsid w:val="001A4624"/>
    <w:rsid w:val="001A4E0D"/>
    <w:rsid w:val="001B08F8"/>
    <w:rsid w:val="001B0DA1"/>
    <w:rsid w:val="001B1C82"/>
    <w:rsid w:val="001B50C0"/>
    <w:rsid w:val="001B57D9"/>
    <w:rsid w:val="001C0C63"/>
    <w:rsid w:val="001C18FC"/>
    <w:rsid w:val="001C242F"/>
    <w:rsid w:val="001C5432"/>
    <w:rsid w:val="001C58AC"/>
    <w:rsid w:val="001C7262"/>
    <w:rsid w:val="001D1635"/>
    <w:rsid w:val="001D1B11"/>
    <w:rsid w:val="001D30D0"/>
    <w:rsid w:val="001D570C"/>
    <w:rsid w:val="001D5A61"/>
    <w:rsid w:val="001D5E8A"/>
    <w:rsid w:val="001D7843"/>
    <w:rsid w:val="001E0E06"/>
    <w:rsid w:val="001E5E3C"/>
    <w:rsid w:val="001E6BD7"/>
    <w:rsid w:val="001E7162"/>
    <w:rsid w:val="001E7831"/>
    <w:rsid w:val="001E7A84"/>
    <w:rsid w:val="001F1E4F"/>
    <w:rsid w:val="001F35AA"/>
    <w:rsid w:val="001F3985"/>
    <w:rsid w:val="001F3C59"/>
    <w:rsid w:val="001F5817"/>
    <w:rsid w:val="001F65D4"/>
    <w:rsid w:val="001F6C36"/>
    <w:rsid w:val="001F784E"/>
    <w:rsid w:val="00202CF6"/>
    <w:rsid w:val="0020541F"/>
    <w:rsid w:val="00205DE4"/>
    <w:rsid w:val="00207090"/>
    <w:rsid w:val="00216208"/>
    <w:rsid w:val="002166C6"/>
    <w:rsid w:val="00216923"/>
    <w:rsid w:val="0022064F"/>
    <w:rsid w:val="00220755"/>
    <w:rsid w:val="00223C93"/>
    <w:rsid w:val="00223D68"/>
    <w:rsid w:val="0022440D"/>
    <w:rsid w:val="00224F3C"/>
    <w:rsid w:val="00225F1E"/>
    <w:rsid w:val="00226017"/>
    <w:rsid w:val="00226BDB"/>
    <w:rsid w:val="00230B20"/>
    <w:rsid w:val="00231887"/>
    <w:rsid w:val="00233081"/>
    <w:rsid w:val="00233460"/>
    <w:rsid w:val="0023434D"/>
    <w:rsid w:val="00235AE1"/>
    <w:rsid w:val="002447CD"/>
    <w:rsid w:val="00244825"/>
    <w:rsid w:val="00246EF0"/>
    <w:rsid w:val="00247791"/>
    <w:rsid w:val="0025065C"/>
    <w:rsid w:val="00251F3A"/>
    <w:rsid w:val="0025566F"/>
    <w:rsid w:val="00255CCD"/>
    <w:rsid w:val="00256AC4"/>
    <w:rsid w:val="002609E8"/>
    <w:rsid w:val="002610F3"/>
    <w:rsid w:val="00263027"/>
    <w:rsid w:val="00263D8F"/>
    <w:rsid w:val="00267036"/>
    <w:rsid w:val="00267644"/>
    <w:rsid w:val="0026783B"/>
    <w:rsid w:val="002678F9"/>
    <w:rsid w:val="00267AF3"/>
    <w:rsid w:val="00267CD8"/>
    <w:rsid w:val="002704A0"/>
    <w:rsid w:val="0027242A"/>
    <w:rsid w:val="00273822"/>
    <w:rsid w:val="00274A1C"/>
    <w:rsid w:val="00274ED0"/>
    <w:rsid w:val="002807C4"/>
    <w:rsid w:val="002834AE"/>
    <w:rsid w:val="00284E38"/>
    <w:rsid w:val="00285C45"/>
    <w:rsid w:val="00286438"/>
    <w:rsid w:val="00287ABB"/>
    <w:rsid w:val="00292622"/>
    <w:rsid w:val="00292AB1"/>
    <w:rsid w:val="00296243"/>
    <w:rsid w:val="0029685C"/>
    <w:rsid w:val="002A02FB"/>
    <w:rsid w:val="002A2D6F"/>
    <w:rsid w:val="002A3B45"/>
    <w:rsid w:val="002A746F"/>
    <w:rsid w:val="002B2923"/>
    <w:rsid w:val="002B3CD5"/>
    <w:rsid w:val="002B3FA0"/>
    <w:rsid w:val="002B455A"/>
    <w:rsid w:val="002B4B34"/>
    <w:rsid w:val="002B5295"/>
    <w:rsid w:val="002C30DA"/>
    <w:rsid w:val="002C449A"/>
    <w:rsid w:val="002C47FB"/>
    <w:rsid w:val="002C4EEA"/>
    <w:rsid w:val="002C7B97"/>
    <w:rsid w:val="002D587F"/>
    <w:rsid w:val="002D6026"/>
    <w:rsid w:val="002D672C"/>
    <w:rsid w:val="002D67C2"/>
    <w:rsid w:val="002D7019"/>
    <w:rsid w:val="002E0F28"/>
    <w:rsid w:val="002E1C39"/>
    <w:rsid w:val="002E28DB"/>
    <w:rsid w:val="002E4EAF"/>
    <w:rsid w:val="002E6389"/>
    <w:rsid w:val="002F025F"/>
    <w:rsid w:val="002F1B6B"/>
    <w:rsid w:val="002F24A3"/>
    <w:rsid w:val="002F42BD"/>
    <w:rsid w:val="002F78F9"/>
    <w:rsid w:val="003004DB"/>
    <w:rsid w:val="00302FCA"/>
    <w:rsid w:val="00304054"/>
    <w:rsid w:val="00304161"/>
    <w:rsid w:val="003048F2"/>
    <w:rsid w:val="003050DC"/>
    <w:rsid w:val="0030673A"/>
    <w:rsid w:val="0030771E"/>
    <w:rsid w:val="00307FF7"/>
    <w:rsid w:val="00311557"/>
    <w:rsid w:val="00313365"/>
    <w:rsid w:val="00313425"/>
    <w:rsid w:val="00317196"/>
    <w:rsid w:val="00317F3D"/>
    <w:rsid w:val="00320922"/>
    <w:rsid w:val="00320A67"/>
    <w:rsid w:val="00321729"/>
    <w:rsid w:val="00321AF3"/>
    <w:rsid w:val="00323B1D"/>
    <w:rsid w:val="00324A4F"/>
    <w:rsid w:val="003251D7"/>
    <w:rsid w:val="00325E8C"/>
    <w:rsid w:val="00326478"/>
    <w:rsid w:val="00326778"/>
    <w:rsid w:val="00326D68"/>
    <w:rsid w:val="003311B1"/>
    <w:rsid w:val="00332541"/>
    <w:rsid w:val="00332DFB"/>
    <w:rsid w:val="00332ED5"/>
    <w:rsid w:val="003351DE"/>
    <w:rsid w:val="00335D80"/>
    <w:rsid w:val="00337B40"/>
    <w:rsid w:val="00341CE7"/>
    <w:rsid w:val="00342B7B"/>
    <w:rsid w:val="003436B7"/>
    <w:rsid w:val="00344482"/>
    <w:rsid w:val="00344814"/>
    <w:rsid w:val="00345DC3"/>
    <w:rsid w:val="00347C11"/>
    <w:rsid w:val="0035267A"/>
    <w:rsid w:val="00352C5E"/>
    <w:rsid w:val="00352E3F"/>
    <w:rsid w:val="00352F14"/>
    <w:rsid w:val="00354177"/>
    <w:rsid w:val="00354C67"/>
    <w:rsid w:val="00354F6A"/>
    <w:rsid w:val="0035605A"/>
    <w:rsid w:val="0035626F"/>
    <w:rsid w:val="003600E9"/>
    <w:rsid w:val="003606F8"/>
    <w:rsid w:val="0036070D"/>
    <w:rsid w:val="0036197A"/>
    <w:rsid w:val="003626CE"/>
    <w:rsid w:val="00362DEA"/>
    <w:rsid w:val="0036430E"/>
    <w:rsid w:val="003667EC"/>
    <w:rsid w:val="003725CB"/>
    <w:rsid w:val="00373846"/>
    <w:rsid w:val="00373B6D"/>
    <w:rsid w:val="00375C3F"/>
    <w:rsid w:val="00377455"/>
    <w:rsid w:val="003850F4"/>
    <w:rsid w:val="00385A2E"/>
    <w:rsid w:val="00385C01"/>
    <w:rsid w:val="00385DC5"/>
    <w:rsid w:val="00386A91"/>
    <w:rsid w:val="00387120"/>
    <w:rsid w:val="003872DC"/>
    <w:rsid w:val="0039100B"/>
    <w:rsid w:val="0039226C"/>
    <w:rsid w:val="00392C77"/>
    <w:rsid w:val="00393654"/>
    <w:rsid w:val="00393A2A"/>
    <w:rsid w:val="0039423B"/>
    <w:rsid w:val="00397A0A"/>
    <w:rsid w:val="00397CC6"/>
    <w:rsid w:val="00397E04"/>
    <w:rsid w:val="003A0B15"/>
    <w:rsid w:val="003A1400"/>
    <w:rsid w:val="003A1811"/>
    <w:rsid w:val="003A202F"/>
    <w:rsid w:val="003A25BD"/>
    <w:rsid w:val="003A268E"/>
    <w:rsid w:val="003B001E"/>
    <w:rsid w:val="003B2322"/>
    <w:rsid w:val="003B2C1D"/>
    <w:rsid w:val="003B2DE9"/>
    <w:rsid w:val="003B36A3"/>
    <w:rsid w:val="003B6BBB"/>
    <w:rsid w:val="003C0637"/>
    <w:rsid w:val="003C26CF"/>
    <w:rsid w:val="003C455D"/>
    <w:rsid w:val="003C6ABC"/>
    <w:rsid w:val="003C7B91"/>
    <w:rsid w:val="003D142E"/>
    <w:rsid w:val="003D14C2"/>
    <w:rsid w:val="003D2A42"/>
    <w:rsid w:val="003D4057"/>
    <w:rsid w:val="003D443D"/>
    <w:rsid w:val="003D563F"/>
    <w:rsid w:val="003D6A30"/>
    <w:rsid w:val="003D7640"/>
    <w:rsid w:val="003E02CE"/>
    <w:rsid w:val="003E353B"/>
    <w:rsid w:val="003E3F06"/>
    <w:rsid w:val="003E5918"/>
    <w:rsid w:val="003E67B8"/>
    <w:rsid w:val="003E67EB"/>
    <w:rsid w:val="003E77BF"/>
    <w:rsid w:val="003F16CB"/>
    <w:rsid w:val="003F2EEA"/>
    <w:rsid w:val="003F7152"/>
    <w:rsid w:val="003F7626"/>
    <w:rsid w:val="0040025F"/>
    <w:rsid w:val="00403840"/>
    <w:rsid w:val="004049D1"/>
    <w:rsid w:val="0040570A"/>
    <w:rsid w:val="004068DE"/>
    <w:rsid w:val="00406A10"/>
    <w:rsid w:val="00407A87"/>
    <w:rsid w:val="00407C24"/>
    <w:rsid w:val="00407C5B"/>
    <w:rsid w:val="00407DA4"/>
    <w:rsid w:val="0041098C"/>
    <w:rsid w:val="00410D7B"/>
    <w:rsid w:val="004118A5"/>
    <w:rsid w:val="00411D60"/>
    <w:rsid w:val="0041218C"/>
    <w:rsid w:val="004124C4"/>
    <w:rsid w:val="004141DE"/>
    <w:rsid w:val="00415BB2"/>
    <w:rsid w:val="004171D2"/>
    <w:rsid w:val="004206DD"/>
    <w:rsid w:val="0042190B"/>
    <w:rsid w:val="00424BA5"/>
    <w:rsid w:val="00426318"/>
    <w:rsid w:val="00426F54"/>
    <w:rsid w:val="004327BA"/>
    <w:rsid w:val="00432CF1"/>
    <w:rsid w:val="00432E33"/>
    <w:rsid w:val="0044246A"/>
    <w:rsid w:val="00442974"/>
    <w:rsid w:val="00442A48"/>
    <w:rsid w:val="00442F89"/>
    <w:rsid w:val="0044368D"/>
    <w:rsid w:val="00443F01"/>
    <w:rsid w:val="004518B2"/>
    <w:rsid w:val="00453EAF"/>
    <w:rsid w:val="00454728"/>
    <w:rsid w:val="00455581"/>
    <w:rsid w:val="00457D13"/>
    <w:rsid w:val="0046186C"/>
    <w:rsid w:val="004619F2"/>
    <w:rsid w:val="00461EAB"/>
    <w:rsid w:val="00461EE7"/>
    <w:rsid w:val="00462033"/>
    <w:rsid w:val="00462C00"/>
    <w:rsid w:val="004634A7"/>
    <w:rsid w:val="004639D2"/>
    <w:rsid w:val="0046401D"/>
    <w:rsid w:val="004640D5"/>
    <w:rsid w:val="00465DBB"/>
    <w:rsid w:val="00466931"/>
    <w:rsid w:val="00467581"/>
    <w:rsid w:val="00471469"/>
    <w:rsid w:val="00471B86"/>
    <w:rsid w:val="004726D4"/>
    <w:rsid w:val="00473580"/>
    <w:rsid w:val="00473F51"/>
    <w:rsid w:val="004764AF"/>
    <w:rsid w:val="00481B5B"/>
    <w:rsid w:val="0048263A"/>
    <w:rsid w:val="00483560"/>
    <w:rsid w:val="00483BD8"/>
    <w:rsid w:val="00483C6D"/>
    <w:rsid w:val="00483FD9"/>
    <w:rsid w:val="00484BF9"/>
    <w:rsid w:val="00484F8D"/>
    <w:rsid w:val="00485A9B"/>
    <w:rsid w:val="00485AF9"/>
    <w:rsid w:val="00490351"/>
    <w:rsid w:val="0049323A"/>
    <w:rsid w:val="0049560F"/>
    <w:rsid w:val="00496F3E"/>
    <w:rsid w:val="00497691"/>
    <w:rsid w:val="004A065E"/>
    <w:rsid w:val="004A2770"/>
    <w:rsid w:val="004A2A8F"/>
    <w:rsid w:val="004A3B1E"/>
    <w:rsid w:val="004A3F5A"/>
    <w:rsid w:val="004A4EB2"/>
    <w:rsid w:val="004A54E9"/>
    <w:rsid w:val="004B00DE"/>
    <w:rsid w:val="004B176A"/>
    <w:rsid w:val="004B3199"/>
    <w:rsid w:val="004B39EC"/>
    <w:rsid w:val="004B42AA"/>
    <w:rsid w:val="004B60CE"/>
    <w:rsid w:val="004B78FE"/>
    <w:rsid w:val="004B797F"/>
    <w:rsid w:val="004B7C34"/>
    <w:rsid w:val="004C0C0F"/>
    <w:rsid w:val="004C0D03"/>
    <w:rsid w:val="004C4DA2"/>
    <w:rsid w:val="004C51B8"/>
    <w:rsid w:val="004C6E86"/>
    <w:rsid w:val="004D00D3"/>
    <w:rsid w:val="004D463E"/>
    <w:rsid w:val="004D4A6E"/>
    <w:rsid w:val="004D72A2"/>
    <w:rsid w:val="004D72A8"/>
    <w:rsid w:val="004E1743"/>
    <w:rsid w:val="004E278D"/>
    <w:rsid w:val="004E2A35"/>
    <w:rsid w:val="004E474A"/>
    <w:rsid w:val="004E7105"/>
    <w:rsid w:val="004F083E"/>
    <w:rsid w:val="004F1AD4"/>
    <w:rsid w:val="004F2352"/>
    <w:rsid w:val="004F28F5"/>
    <w:rsid w:val="004F5FE4"/>
    <w:rsid w:val="004F695C"/>
    <w:rsid w:val="004F6CE5"/>
    <w:rsid w:val="00502600"/>
    <w:rsid w:val="005041C0"/>
    <w:rsid w:val="005058F3"/>
    <w:rsid w:val="00506ED1"/>
    <w:rsid w:val="00511031"/>
    <w:rsid w:val="00512B95"/>
    <w:rsid w:val="00513200"/>
    <w:rsid w:val="005132F4"/>
    <w:rsid w:val="00515C21"/>
    <w:rsid w:val="00517335"/>
    <w:rsid w:val="00522791"/>
    <w:rsid w:val="005228C0"/>
    <w:rsid w:val="005253B6"/>
    <w:rsid w:val="00526A4A"/>
    <w:rsid w:val="00527A3A"/>
    <w:rsid w:val="00527E35"/>
    <w:rsid w:val="0053024D"/>
    <w:rsid w:val="00530C91"/>
    <w:rsid w:val="00530D81"/>
    <w:rsid w:val="00531735"/>
    <w:rsid w:val="00531B8F"/>
    <w:rsid w:val="00532D6F"/>
    <w:rsid w:val="00535301"/>
    <w:rsid w:val="0053558D"/>
    <w:rsid w:val="00535B86"/>
    <w:rsid w:val="00535BD3"/>
    <w:rsid w:val="00536ACE"/>
    <w:rsid w:val="00540841"/>
    <w:rsid w:val="00544B46"/>
    <w:rsid w:val="00545F99"/>
    <w:rsid w:val="005476BB"/>
    <w:rsid w:val="0055125E"/>
    <w:rsid w:val="005518B9"/>
    <w:rsid w:val="00551963"/>
    <w:rsid w:val="00551AA5"/>
    <w:rsid w:val="005529D9"/>
    <w:rsid w:val="00552BD0"/>
    <w:rsid w:val="00552EAC"/>
    <w:rsid w:val="00555A90"/>
    <w:rsid w:val="00557C64"/>
    <w:rsid w:val="00562310"/>
    <w:rsid w:val="005633DD"/>
    <w:rsid w:val="005639EE"/>
    <w:rsid w:val="00563B08"/>
    <w:rsid w:val="00564DB5"/>
    <w:rsid w:val="00567B9F"/>
    <w:rsid w:val="00567D78"/>
    <w:rsid w:val="005708F8"/>
    <w:rsid w:val="0057177D"/>
    <w:rsid w:val="005721BC"/>
    <w:rsid w:val="005727BE"/>
    <w:rsid w:val="00574659"/>
    <w:rsid w:val="00580755"/>
    <w:rsid w:val="00581362"/>
    <w:rsid w:val="00583463"/>
    <w:rsid w:val="00584696"/>
    <w:rsid w:val="00587742"/>
    <w:rsid w:val="005877E8"/>
    <w:rsid w:val="0059086C"/>
    <w:rsid w:val="005935DA"/>
    <w:rsid w:val="00594A49"/>
    <w:rsid w:val="00594C26"/>
    <w:rsid w:val="005A186D"/>
    <w:rsid w:val="005A315E"/>
    <w:rsid w:val="005B7258"/>
    <w:rsid w:val="005C163E"/>
    <w:rsid w:val="005C17A1"/>
    <w:rsid w:val="005C229C"/>
    <w:rsid w:val="005C22DA"/>
    <w:rsid w:val="005C30D5"/>
    <w:rsid w:val="005C386C"/>
    <w:rsid w:val="005C794E"/>
    <w:rsid w:val="005D6F0B"/>
    <w:rsid w:val="005D7D1D"/>
    <w:rsid w:val="005E31E7"/>
    <w:rsid w:val="005E3C8A"/>
    <w:rsid w:val="005E4C92"/>
    <w:rsid w:val="005E6C09"/>
    <w:rsid w:val="005E7CC6"/>
    <w:rsid w:val="005F13AF"/>
    <w:rsid w:val="005F1858"/>
    <w:rsid w:val="005F28D7"/>
    <w:rsid w:val="005F33BA"/>
    <w:rsid w:val="005F4BDB"/>
    <w:rsid w:val="005F4EC5"/>
    <w:rsid w:val="005F51E6"/>
    <w:rsid w:val="00600896"/>
    <w:rsid w:val="006020B4"/>
    <w:rsid w:val="00603D2B"/>
    <w:rsid w:val="0060510E"/>
    <w:rsid w:val="006079BD"/>
    <w:rsid w:val="006116C5"/>
    <w:rsid w:val="00611BCD"/>
    <w:rsid w:val="00612556"/>
    <w:rsid w:val="00612F22"/>
    <w:rsid w:val="006139EE"/>
    <w:rsid w:val="0061458B"/>
    <w:rsid w:val="00617919"/>
    <w:rsid w:val="0062255C"/>
    <w:rsid w:val="00623417"/>
    <w:rsid w:val="00623750"/>
    <w:rsid w:val="00626399"/>
    <w:rsid w:val="00627441"/>
    <w:rsid w:val="00632D28"/>
    <w:rsid w:val="00632F5F"/>
    <w:rsid w:val="00634A60"/>
    <w:rsid w:val="00635EA4"/>
    <w:rsid w:val="00636340"/>
    <w:rsid w:val="0063764D"/>
    <w:rsid w:val="00637BF2"/>
    <w:rsid w:val="00640B70"/>
    <w:rsid w:val="00640B7A"/>
    <w:rsid w:val="00641E22"/>
    <w:rsid w:val="00642AD6"/>
    <w:rsid w:val="0064683E"/>
    <w:rsid w:val="0064739D"/>
    <w:rsid w:val="00647E74"/>
    <w:rsid w:val="00650EFA"/>
    <w:rsid w:val="006524E7"/>
    <w:rsid w:val="00660239"/>
    <w:rsid w:val="006602D9"/>
    <w:rsid w:val="0066255D"/>
    <w:rsid w:val="00664AED"/>
    <w:rsid w:val="0066607D"/>
    <w:rsid w:val="006701BD"/>
    <w:rsid w:val="00670ABA"/>
    <w:rsid w:val="006738FE"/>
    <w:rsid w:val="00674CF4"/>
    <w:rsid w:val="006753F0"/>
    <w:rsid w:val="006757F5"/>
    <w:rsid w:val="00676DFE"/>
    <w:rsid w:val="0067769C"/>
    <w:rsid w:val="006800B2"/>
    <w:rsid w:val="006843E2"/>
    <w:rsid w:val="00686DE7"/>
    <w:rsid w:val="00687849"/>
    <w:rsid w:val="00691085"/>
    <w:rsid w:val="00691D2F"/>
    <w:rsid w:val="00694879"/>
    <w:rsid w:val="006961D7"/>
    <w:rsid w:val="00696B88"/>
    <w:rsid w:val="006971B0"/>
    <w:rsid w:val="006A0428"/>
    <w:rsid w:val="006A0B41"/>
    <w:rsid w:val="006A2C54"/>
    <w:rsid w:val="006A3598"/>
    <w:rsid w:val="006A3E9A"/>
    <w:rsid w:val="006A50B2"/>
    <w:rsid w:val="006A6AF2"/>
    <w:rsid w:val="006B0338"/>
    <w:rsid w:val="006B0C9E"/>
    <w:rsid w:val="006B1C67"/>
    <w:rsid w:val="006B5D9E"/>
    <w:rsid w:val="006B7733"/>
    <w:rsid w:val="006C0283"/>
    <w:rsid w:val="006C086D"/>
    <w:rsid w:val="006C152C"/>
    <w:rsid w:val="006C65A4"/>
    <w:rsid w:val="006C6657"/>
    <w:rsid w:val="006C7131"/>
    <w:rsid w:val="006C7403"/>
    <w:rsid w:val="006D0271"/>
    <w:rsid w:val="006D1E87"/>
    <w:rsid w:val="006D1FE4"/>
    <w:rsid w:val="006D2AB8"/>
    <w:rsid w:val="006D74E7"/>
    <w:rsid w:val="006E05D4"/>
    <w:rsid w:val="006E1D35"/>
    <w:rsid w:val="006E1EA1"/>
    <w:rsid w:val="006E2DB8"/>
    <w:rsid w:val="006E3441"/>
    <w:rsid w:val="006E37DB"/>
    <w:rsid w:val="006E40B4"/>
    <w:rsid w:val="006E4B34"/>
    <w:rsid w:val="006E5562"/>
    <w:rsid w:val="006F0893"/>
    <w:rsid w:val="006F0BEC"/>
    <w:rsid w:val="006F1A64"/>
    <w:rsid w:val="006F54E4"/>
    <w:rsid w:val="006F79D2"/>
    <w:rsid w:val="007010D0"/>
    <w:rsid w:val="0070169D"/>
    <w:rsid w:val="00701B0F"/>
    <w:rsid w:val="007033C7"/>
    <w:rsid w:val="007042DF"/>
    <w:rsid w:val="0070663F"/>
    <w:rsid w:val="00710478"/>
    <w:rsid w:val="00711B92"/>
    <w:rsid w:val="00712D07"/>
    <w:rsid w:val="00712E9E"/>
    <w:rsid w:val="007132B2"/>
    <w:rsid w:val="007137C1"/>
    <w:rsid w:val="0071452C"/>
    <w:rsid w:val="00714D45"/>
    <w:rsid w:val="00715C9C"/>
    <w:rsid w:val="00716CC2"/>
    <w:rsid w:val="007177FE"/>
    <w:rsid w:val="00717B9D"/>
    <w:rsid w:val="007206EE"/>
    <w:rsid w:val="00720988"/>
    <w:rsid w:val="00720CEB"/>
    <w:rsid w:val="0072156A"/>
    <w:rsid w:val="00722FC1"/>
    <w:rsid w:val="00723304"/>
    <w:rsid w:val="00723EFB"/>
    <w:rsid w:val="00726F9C"/>
    <w:rsid w:val="0072768B"/>
    <w:rsid w:val="00734CF8"/>
    <w:rsid w:val="0073532B"/>
    <w:rsid w:val="00735C52"/>
    <w:rsid w:val="00735C62"/>
    <w:rsid w:val="00737146"/>
    <w:rsid w:val="00737F87"/>
    <w:rsid w:val="00740B4E"/>
    <w:rsid w:val="00743056"/>
    <w:rsid w:val="007456C8"/>
    <w:rsid w:val="00747F64"/>
    <w:rsid w:val="007509E3"/>
    <w:rsid w:val="00751A90"/>
    <w:rsid w:val="00751B7A"/>
    <w:rsid w:val="007530EB"/>
    <w:rsid w:val="00754385"/>
    <w:rsid w:val="00755051"/>
    <w:rsid w:val="00755A64"/>
    <w:rsid w:val="00757F33"/>
    <w:rsid w:val="00760655"/>
    <w:rsid w:val="00760C09"/>
    <w:rsid w:val="00761ECE"/>
    <w:rsid w:val="00762BEB"/>
    <w:rsid w:val="00764E0E"/>
    <w:rsid w:val="007659DC"/>
    <w:rsid w:val="00766598"/>
    <w:rsid w:val="00771940"/>
    <w:rsid w:val="00771D17"/>
    <w:rsid w:val="00771D5A"/>
    <w:rsid w:val="00772201"/>
    <w:rsid w:val="00773382"/>
    <w:rsid w:val="00774A06"/>
    <w:rsid w:val="007762D4"/>
    <w:rsid w:val="0078111A"/>
    <w:rsid w:val="00781E9F"/>
    <w:rsid w:val="0078204B"/>
    <w:rsid w:val="00782B35"/>
    <w:rsid w:val="00782E51"/>
    <w:rsid w:val="0078300E"/>
    <w:rsid w:val="0078485F"/>
    <w:rsid w:val="007848A1"/>
    <w:rsid w:val="00790B6B"/>
    <w:rsid w:val="00791A1C"/>
    <w:rsid w:val="00791CCB"/>
    <w:rsid w:val="0079286A"/>
    <w:rsid w:val="00792B75"/>
    <w:rsid w:val="00793760"/>
    <w:rsid w:val="00794B22"/>
    <w:rsid w:val="0079510A"/>
    <w:rsid w:val="0079575F"/>
    <w:rsid w:val="007A0A59"/>
    <w:rsid w:val="007A1283"/>
    <w:rsid w:val="007A2341"/>
    <w:rsid w:val="007A34C9"/>
    <w:rsid w:val="007A42FF"/>
    <w:rsid w:val="007A64FC"/>
    <w:rsid w:val="007A6FC0"/>
    <w:rsid w:val="007B1C4A"/>
    <w:rsid w:val="007B2AB3"/>
    <w:rsid w:val="007C0A47"/>
    <w:rsid w:val="007C1684"/>
    <w:rsid w:val="007C29A0"/>
    <w:rsid w:val="007C57FE"/>
    <w:rsid w:val="007D2982"/>
    <w:rsid w:val="007D2E0F"/>
    <w:rsid w:val="007D634E"/>
    <w:rsid w:val="007E0788"/>
    <w:rsid w:val="007E0D3A"/>
    <w:rsid w:val="007E1D83"/>
    <w:rsid w:val="007E2F7C"/>
    <w:rsid w:val="007E3C8C"/>
    <w:rsid w:val="007E43F9"/>
    <w:rsid w:val="007E5374"/>
    <w:rsid w:val="007E6756"/>
    <w:rsid w:val="007E6A82"/>
    <w:rsid w:val="007F011B"/>
    <w:rsid w:val="007F1CA2"/>
    <w:rsid w:val="007F286F"/>
    <w:rsid w:val="007F3226"/>
    <w:rsid w:val="007F38FD"/>
    <w:rsid w:val="007F3DBF"/>
    <w:rsid w:val="007F4389"/>
    <w:rsid w:val="007F4F63"/>
    <w:rsid w:val="007F5C81"/>
    <w:rsid w:val="007F60A3"/>
    <w:rsid w:val="007F6298"/>
    <w:rsid w:val="007F7623"/>
    <w:rsid w:val="008025BF"/>
    <w:rsid w:val="00805E2E"/>
    <w:rsid w:val="00806BE2"/>
    <w:rsid w:val="00811562"/>
    <w:rsid w:val="00814309"/>
    <w:rsid w:val="00815359"/>
    <w:rsid w:val="00820AB1"/>
    <w:rsid w:val="008233AF"/>
    <w:rsid w:val="00825117"/>
    <w:rsid w:val="00826218"/>
    <w:rsid w:val="00826F64"/>
    <w:rsid w:val="00827211"/>
    <w:rsid w:val="0082765B"/>
    <w:rsid w:val="00827DFC"/>
    <w:rsid w:val="0083429B"/>
    <w:rsid w:val="00834BDA"/>
    <w:rsid w:val="008350E3"/>
    <w:rsid w:val="00835996"/>
    <w:rsid w:val="00835E98"/>
    <w:rsid w:val="00836A8C"/>
    <w:rsid w:val="00840218"/>
    <w:rsid w:val="00841CC4"/>
    <w:rsid w:val="00843174"/>
    <w:rsid w:val="00844447"/>
    <w:rsid w:val="00844AB3"/>
    <w:rsid w:val="00844FA2"/>
    <w:rsid w:val="00845306"/>
    <w:rsid w:val="00845505"/>
    <w:rsid w:val="00845BE1"/>
    <w:rsid w:val="00845DC6"/>
    <w:rsid w:val="008464CC"/>
    <w:rsid w:val="00846F68"/>
    <w:rsid w:val="00853E8E"/>
    <w:rsid w:val="0085692D"/>
    <w:rsid w:val="008578DD"/>
    <w:rsid w:val="00857B9C"/>
    <w:rsid w:val="00860A96"/>
    <w:rsid w:val="00860C50"/>
    <w:rsid w:val="008613E3"/>
    <w:rsid w:val="00861EDE"/>
    <w:rsid w:val="00862066"/>
    <w:rsid w:val="00862FD0"/>
    <w:rsid w:val="00863359"/>
    <w:rsid w:val="0086354F"/>
    <w:rsid w:val="00863692"/>
    <w:rsid w:val="00863FE7"/>
    <w:rsid w:val="00864D25"/>
    <w:rsid w:val="00865055"/>
    <w:rsid w:val="00865C6B"/>
    <w:rsid w:val="00867682"/>
    <w:rsid w:val="0086785E"/>
    <w:rsid w:val="00870126"/>
    <w:rsid w:val="0087096D"/>
    <w:rsid w:val="00871195"/>
    <w:rsid w:val="00872B79"/>
    <w:rsid w:val="008741B1"/>
    <w:rsid w:val="008810E4"/>
    <w:rsid w:val="00881521"/>
    <w:rsid w:val="00884DED"/>
    <w:rsid w:val="00884E9E"/>
    <w:rsid w:val="00885861"/>
    <w:rsid w:val="008861F3"/>
    <w:rsid w:val="0088759F"/>
    <w:rsid w:val="008907D4"/>
    <w:rsid w:val="00890A31"/>
    <w:rsid w:val="008910D5"/>
    <w:rsid w:val="0089353E"/>
    <w:rsid w:val="00893CF5"/>
    <w:rsid w:val="00894A47"/>
    <w:rsid w:val="00895B0E"/>
    <w:rsid w:val="00896687"/>
    <w:rsid w:val="008966D4"/>
    <w:rsid w:val="008976F9"/>
    <w:rsid w:val="008A016C"/>
    <w:rsid w:val="008A0768"/>
    <w:rsid w:val="008A2713"/>
    <w:rsid w:val="008A3134"/>
    <w:rsid w:val="008A5BB2"/>
    <w:rsid w:val="008A6482"/>
    <w:rsid w:val="008A742C"/>
    <w:rsid w:val="008A7447"/>
    <w:rsid w:val="008B02CE"/>
    <w:rsid w:val="008B14FC"/>
    <w:rsid w:val="008B1978"/>
    <w:rsid w:val="008B2B19"/>
    <w:rsid w:val="008B6336"/>
    <w:rsid w:val="008B6FA2"/>
    <w:rsid w:val="008C037C"/>
    <w:rsid w:val="008C0B11"/>
    <w:rsid w:val="008C1559"/>
    <w:rsid w:val="008C1FF3"/>
    <w:rsid w:val="008C33CE"/>
    <w:rsid w:val="008C608D"/>
    <w:rsid w:val="008C6093"/>
    <w:rsid w:val="008C6746"/>
    <w:rsid w:val="008C7635"/>
    <w:rsid w:val="008D1059"/>
    <w:rsid w:val="008D1DCE"/>
    <w:rsid w:val="008D229F"/>
    <w:rsid w:val="008D4A45"/>
    <w:rsid w:val="008D6C5F"/>
    <w:rsid w:val="008D703A"/>
    <w:rsid w:val="008E0568"/>
    <w:rsid w:val="008E2821"/>
    <w:rsid w:val="008E45D8"/>
    <w:rsid w:val="008E573F"/>
    <w:rsid w:val="008E70E7"/>
    <w:rsid w:val="008F1892"/>
    <w:rsid w:val="008F197B"/>
    <w:rsid w:val="008F26D6"/>
    <w:rsid w:val="008F35B8"/>
    <w:rsid w:val="008F395D"/>
    <w:rsid w:val="008F3EE3"/>
    <w:rsid w:val="008F4914"/>
    <w:rsid w:val="008F6960"/>
    <w:rsid w:val="00900AAC"/>
    <w:rsid w:val="0090116E"/>
    <w:rsid w:val="00901C43"/>
    <w:rsid w:val="0090331B"/>
    <w:rsid w:val="00903642"/>
    <w:rsid w:val="00903F98"/>
    <w:rsid w:val="00904C30"/>
    <w:rsid w:val="00905D27"/>
    <w:rsid w:val="00907194"/>
    <w:rsid w:val="00907494"/>
    <w:rsid w:val="00913B9B"/>
    <w:rsid w:val="009157AA"/>
    <w:rsid w:val="009163AC"/>
    <w:rsid w:val="009163F1"/>
    <w:rsid w:val="00916445"/>
    <w:rsid w:val="00920108"/>
    <w:rsid w:val="0092120C"/>
    <w:rsid w:val="009212EB"/>
    <w:rsid w:val="00921369"/>
    <w:rsid w:val="00921621"/>
    <w:rsid w:val="009218A3"/>
    <w:rsid w:val="0092219A"/>
    <w:rsid w:val="009238B0"/>
    <w:rsid w:val="00923D72"/>
    <w:rsid w:val="0092477D"/>
    <w:rsid w:val="00925370"/>
    <w:rsid w:val="00926D29"/>
    <w:rsid w:val="00927EAB"/>
    <w:rsid w:val="00930567"/>
    <w:rsid w:val="0093302A"/>
    <w:rsid w:val="00935C2E"/>
    <w:rsid w:val="0093620A"/>
    <w:rsid w:val="00936610"/>
    <w:rsid w:val="0093742A"/>
    <w:rsid w:val="009426A4"/>
    <w:rsid w:val="00942DD3"/>
    <w:rsid w:val="0094313A"/>
    <w:rsid w:val="00943BBD"/>
    <w:rsid w:val="00945C77"/>
    <w:rsid w:val="00945F73"/>
    <w:rsid w:val="0095007F"/>
    <w:rsid w:val="0095149A"/>
    <w:rsid w:val="00954C34"/>
    <w:rsid w:val="00960932"/>
    <w:rsid w:val="009610AF"/>
    <w:rsid w:val="009628D9"/>
    <w:rsid w:val="00965925"/>
    <w:rsid w:val="0096603A"/>
    <w:rsid w:val="00967A37"/>
    <w:rsid w:val="00967AEE"/>
    <w:rsid w:val="00967FF8"/>
    <w:rsid w:val="0097224E"/>
    <w:rsid w:val="009753F5"/>
    <w:rsid w:val="009772F6"/>
    <w:rsid w:val="0097749D"/>
    <w:rsid w:val="00977857"/>
    <w:rsid w:val="00977B03"/>
    <w:rsid w:val="00985C0D"/>
    <w:rsid w:val="00985F07"/>
    <w:rsid w:val="009870D8"/>
    <w:rsid w:val="00987C38"/>
    <w:rsid w:val="00987F7B"/>
    <w:rsid w:val="00990E5C"/>
    <w:rsid w:val="009919FA"/>
    <w:rsid w:val="00992691"/>
    <w:rsid w:val="00993A11"/>
    <w:rsid w:val="00993FFC"/>
    <w:rsid w:val="00994509"/>
    <w:rsid w:val="00994BC1"/>
    <w:rsid w:val="009A747E"/>
    <w:rsid w:val="009B05DD"/>
    <w:rsid w:val="009B0A9D"/>
    <w:rsid w:val="009B1B69"/>
    <w:rsid w:val="009B1C5E"/>
    <w:rsid w:val="009B328C"/>
    <w:rsid w:val="009B340F"/>
    <w:rsid w:val="009B4AE6"/>
    <w:rsid w:val="009B4D7F"/>
    <w:rsid w:val="009B4F7F"/>
    <w:rsid w:val="009B6CA5"/>
    <w:rsid w:val="009C42CC"/>
    <w:rsid w:val="009C4BA0"/>
    <w:rsid w:val="009C6CED"/>
    <w:rsid w:val="009C6D8C"/>
    <w:rsid w:val="009D207A"/>
    <w:rsid w:val="009D2400"/>
    <w:rsid w:val="009D6A54"/>
    <w:rsid w:val="009D74FD"/>
    <w:rsid w:val="009D7E6B"/>
    <w:rsid w:val="009E1967"/>
    <w:rsid w:val="009E1B6D"/>
    <w:rsid w:val="009E1ED3"/>
    <w:rsid w:val="009E4729"/>
    <w:rsid w:val="009E584F"/>
    <w:rsid w:val="009E6A1A"/>
    <w:rsid w:val="009F0059"/>
    <w:rsid w:val="009F094C"/>
    <w:rsid w:val="009F1FA7"/>
    <w:rsid w:val="009F5777"/>
    <w:rsid w:val="009F5C6B"/>
    <w:rsid w:val="009F680F"/>
    <w:rsid w:val="009F6D12"/>
    <w:rsid w:val="009F6E0A"/>
    <w:rsid w:val="009F74DD"/>
    <w:rsid w:val="009F7F49"/>
    <w:rsid w:val="00A00B02"/>
    <w:rsid w:val="00A00DF1"/>
    <w:rsid w:val="00A07B23"/>
    <w:rsid w:val="00A07E4B"/>
    <w:rsid w:val="00A112B3"/>
    <w:rsid w:val="00A12216"/>
    <w:rsid w:val="00A14E59"/>
    <w:rsid w:val="00A162ED"/>
    <w:rsid w:val="00A16B31"/>
    <w:rsid w:val="00A16C26"/>
    <w:rsid w:val="00A17202"/>
    <w:rsid w:val="00A21F01"/>
    <w:rsid w:val="00A2377A"/>
    <w:rsid w:val="00A23965"/>
    <w:rsid w:val="00A33577"/>
    <w:rsid w:val="00A33B54"/>
    <w:rsid w:val="00A34C16"/>
    <w:rsid w:val="00A414E3"/>
    <w:rsid w:val="00A4222A"/>
    <w:rsid w:val="00A423DB"/>
    <w:rsid w:val="00A4287B"/>
    <w:rsid w:val="00A440BF"/>
    <w:rsid w:val="00A45463"/>
    <w:rsid w:val="00A47C0A"/>
    <w:rsid w:val="00A47F3C"/>
    <w:rsid w:val="00A52288"/>
    <w:rsid w:val="00A53263"/>
    <w:rsid w:val="00A54607"/>
    <w:rsid w:val="00A5693B"/>
    <w:rsid w:val="00A57589"/>
    <w:rsid w:val="00A5796B"/>
    <w:rsid w:val="00A60EA6"/>
    <w:rsid w:val="00A615B6"/>
    <w:rsid w:val="00A61CB9"/>
    <w:rsid w:val="00A624E5"/>
    <w:rsid w:val="00A6433B"/>
    <w:rsid w:val="00A651F1"/>
    <w:rsid w:val="00A6544A"/>
    <w:rsid w:val="00A65BF4"/>
    <w:rsid w:val="00A65C61"/>
    <w:rsid w:val="00A6679D"/>
    <w:rsid w:val="00A677BD"/>
    <w:rsid w:val="00A678B7"/>
    <w:rsid w:val="00A679B6"/>
    <w:rsid w:val="00A702D7"/>
    <w:rsid w:val="00A70CBC"/>
    <w:rsid w:val="00A74820"/>
    <w:rsid w:val="00A74D89"/>
    <w:rsid w:val="00A760E5"/>
    <w:rsid w:val="00A773DB"/>
    <w:rsid w:val="00A802FB"/>
    <w:rsid w:val="00A806B4"/>
    <w:rsid w:val="00A82E46"/>
    <w:rsid w:val="00A83609"/>
    <w:rsid w:val="00A844A2"/>
    <w:rsid w:val="00A864FC"/>
    <w:rsid w:val="00A86B96"/>
    <w:rsid w:val="00A877A5"/>
    <w:rsid w:val="00A87A3E"/>
    <w:rsid w:val="00A9296E"/>
    <w:rsid w:val="00A9472C"/>
    <w:rsid w:val="00A948F8"/>
    <w:rsid w:val="00A95016"/>
    <w:rsid w:val="00A95B0C"/>
    <w:rsid w:val="00A97A64"/>
    <w:rsid w:val="00AA2E03"/>
    <w:rsid w:val="00AA38B2"/>
    <w:rsid w:val="00AA430A"/>
    <w:rsid w:val="00AA46AF"/>
    <w:rsid w:val="00AA698B"/>
    <w:rsid w:val="00AA7DA8"/>
    <w:rsid w:val="00AB1A93"/>
    <w:rsid w:val="00AB1B8F"/>
    <w:rsid w:val="00AB47AE"/>
    <w:rsid w:val="00AB6D96"/>
    <w:rsid w:val="00AB7A41"/>
    <w:rsid w:val="00AC01FC"/>
    <w:rsid w:val="00AC0DCA"/>
    <w:rsid w:val="00AC4B7D"/>
    <w:rsid w:val="00AC4BD0"/>
    <w:rsid w:val="00AC692F"/>
    <w:rsid w:val="00AD1450"/>
    <w:rsid w:val="00AD219C"/>
    <w:rsid w:val="00AD7CE2"/>
    <w:rsid w:val="00AE251F"/>
    <w:rsid w:val="00AE3B4D"/>
    <w:rsid w:val="00AE5086"/>
    <w:rsid w:val="00AE6EAC"/>
    <w:rsid w:val="00AE7CBC"/>
    <w:rsid w:val="00AE7ED6"/>
    <w:rsid w:val="00AF07AB"/>
    <w:rsid w:val="00AF0BBA"/>
    <w:rsid w:val="00AF1434"/>
    <w:rsid w:val="00AF242E"/>
    <w:rsid w:val="00AF283D"/>
    <w:rsid w:val="00AF2B14"/>
    <w:rsid w:val="00AF52EC"/>
    <w:rsid w:val="00AF5585"/>
    <w:rsid w:val="00AF5D17"/>
    <w:rsid w:val="00AF6A13"/>
    <w:rsid w:val="00AF7495"/>
    <w:rsid w:val="00B01EC7"/>
    <w:rsid w:val="00B062C0"/>
    <w:rsid w:val="00B06762"/>
    <w:rsid w:val="00B07050"/>
    <w:rsid w:val="00B1074F"/>
    <w:rsid w:val="00B10C2C"/>
    <w:rsid w:val="00B123AF"/>
    <w:rsid w:val="00B12BB2"/>
    <w:rsid w:val="00B13099"/>
    <w:rsid w:val="00B1354A"/>
    <w:rsid w:val="00B14517"/>
    <w:rsid w:val="00B14859"/>
    <w:rsid w:val="00B1510F"/>
    <w:rsid w:val="00B21287"/>
    <w:rsid w:val="00B24065"/>
    <w:rsid w:val="00B240E2"/>
    <w:rsid w:val="00B24396"/>
    <w:rsid w:val="00B24A21"/>
    <w:rsid w:val="00B268E5"/>
    <w:rsid w:val="00B26D75"/>
    <w:rsid w:val="00B30511"/>
    <w:rsid w:val="00B308A3"/>
    <w:rsid w:val="00B32142"/>
    <w:rsid w:val="00B3239F"/>
    <w:rsid w:val="00B32E08"/>
    <w:rsid w:val="00B34911"/>
    <w:rsid w:val="00B35010"/>
    <w:rsid w:val="00B35206"/>
    <w:rsid w:val="00B37AD0"/>
    <w:rsid w:val="00B40B92"/>
    <w:rsid w:val="00B41296"/>
    <w:rsid w:val="00B42575"/>
    <w:rsid w:val="00B428EC"/>
    <w:rsid w:val="00B4346F"/>
    <w:rsid w:val="00B44457"/>
    <w:rsid w:val="00B44733"/>
    <w:rsid w:val="00B45F4D"/>
    <w:rsid w:val="00B46145"/>
    <w:rsid w:val="00B473BE"/>
    <w:rsid w:val="00B5061F"/>
    <w:rsid w:val="00B51A6E"/>
    <w:rsid w:val="00B5428B"/>
    <w:rsid w:val="00B5468A"/>
    <w:rsid w:val="00B546AC"/>
    <w:rsid w:val="00B54DEE"/>
    <w:rsid w:val="00B56A15"/>
    <w:rsid w:val="00B60DCC"/>
    <w:rsid w:val="00B6394C"/>
    <w:rsid w:val="00B648AC"/>
    <w:rsid w:val="00B65029"/>
    <w:rsid w:val="00B6516B"/>
    <w:rsid w:val="00B65766"/>
    <w:rsid w:val="00B671B0"/>
    <w:rsid w:val="00B712BE"/>
    <w:rsid w:val="00B71D29"/>
    <w:rsid w:val="00B759B0"/>
    <w:rsid w:val="00B75F63"/>
    <w:rsid w:val="00B76511"/>
    <w:rsid w:val="00B767A0"/>
    <w:rsid w:val="00B80270"/>
    <w:rsid w:val="00B80481"/>
    <w:rsid w:val="00B8294F"/>
    <w:rsid w:val="00B82DE5"/>
    <w:rsid w:val="00B84180"/>
    <w:rsid w:val="00B86516"/>
    <w:rsid w:val="00B868ED"/>
    <w:rsid w:val="00B86E18"/>
    <w:rsid w:val="00B870DE"/>
    <w:rsid w:val="00B91EE7"/>
    <w:rsid w:val="00B97F7D"/>
    <w:rsid w:val="00BA1350"/>
    <w:rsid w:val="00BA2311"/>
    <w:rsid w:val="00BA35D7"/>
    <w:rsid w:val="00BA6D6C"/>
    <w:rsid w:val="00BA7115"/>
    <w:rsid w:val="00BA73E2"/>
    <w:rsid w:val="00BB03F9"/>
    <w:rsid w:val="00BB049A"/>
    <w:rsid w:val="00BB2551"/>
    <w:rsid w:val="00BB42EA"/>
    <w:rsid w:val="00BB561A"/>
    <w:rsid w:val="00BB5806"/>
    <w:rsid w:val="00BB5FD8"/>
    <w:rsid w:val="00BB74F1"/>
    <w:rsid w:val="00BC02B9"/>
    <w:rsid w:val="00BC26C6"/>
    <w:rsid w:val="00BC33BD"/>
    <w:rsid w:val="00BD020F"/>
    <w:rsid w:val="00BD2768"/>
    <w:rsid w:val="00BD34F5"/>
    <w:rsid w:val="00BD45A5"/>
    <w:rsid w:val="00BD76EB"/>
    <w:rsid w:val="00BE02D8"/>
    <w:rsid w:val="00BE1ED9"/>
    <w:rsid w:val="00BE2554"/>
    <w:rsid w:val="00BE348F"/>
    <w:rsid w:val="00BE3651"/>
    <w:rsid w:val="00BE392F"/>
    <w:rsid w:val="00BE3E70"/>
    <w:rsid w:val="00BE4BA9"/>
    <w:rsid w:val="00BE4D28"/>
    <w:rsid w:val="00BE58FB"/>
    <w:rsid w:val="00BF1E3E"/>
    <w:rsid w:val="00BF571A"/>
    <w:rsid w:val="00BF7BC2"/>
    <w:rsid w:val="00C01D6C"/>
    <w:rsid w:val="00C0209E"/>
    <w:rsid w:val="00C03DF8"/>
    <w:rsid w:val="00C05702"/>
    <w:rsid w:val="00C10AD9"/>
    <w:rsid w:val="00C10EB7"/>
    <w:rsid w:val="00C110CD"/>
    <w:rsid w:val="00C1169B"/>
    <w:rsid w:val="00C128D6"/>
    <w:rsid w:val="00C1532F"/>
    <w:rsid w:val="00C153AD"/>
    <w:rsid w:val="00C22351"/>
    <w:rsid w:val="00C25D2D"/>
    <w:rsid w:val="00C26CB7"/>
    <w:rsid w:val="00C306A7"/>
    <w:rsid w:val="00C30D20"/>
    <w:rsid w:val="00C31AFC"/>
    <w:rsid w:val="00C320FC"/>
    <w:rsid w:val="00C32F49"/>
    <w:rsid w:val="00C32F8B"/>
    <w:rsid w:val="00C370C7"/>
    <w:rsid w:val="00C3713A"/>
    <w:rsid w:val="00C41560"/>
    <w:rsid w:val="00C41DDB"/>
    <w:rsid w:val="00C44282"/>
    <w:rsid w:val="00C44B7E"/>
    <w:rsid w:val="00C45E81"/>
    <w:rsid w:val="00C46235"/>
    <w:rsid w:val="00C462E1"/>
    <w:rsid w:val="00C46879"/>
    <w:rsid w:val="00C46DFC"/>
    <w:rsid w:val="00C47BF5"/>
    <w:rsid w:val="00C5077E"/>
    <w:rsid w:val="00C50893"/>
    <w:rsid w:val="00C62A24"/>
    <w:rsid w:val="00C62C2E"/>
    <w:rsid w:val="00C63014"/>
    <w:rsid w:val="00C6410E"/>
    <w:rsid w:val="00C6452A"/>
    <w:rsid w:val="00C678B3"/>
    <w:rsid w:val="00C70037"/>
    <w:rsid w:val="00C70D70"/>
    <w:rsid w:val="00C72E02"/>
    <w:rsid w:val="00C74DCA"/>
    <w:rsid w:val="00C74FAA"/>
    <w:rsid w:val="00C75CB0"/>
    <w:rsid w:val="00C8062C"/>
    <w:rsid w:val="00C80B1F"/>
    <w:rsid w:val="00C81CD3"/>
    <w:rsid w:val="00C85AB2"/>
    <w:rsid w:val="00C862BE"/>
    <w:rsid w:val="00C8643A"/>
    <w:rsid w:val="00C930A9"/>
    <w:rsid w:val="00C947AA"/>
    <w:rsid w:val="00C95BE1"/>
    <w:rsid w:val="00C95D3C"/>
    <w:rsid w:val="00CA0071"/>
    <w:rsid w:val="00CA1155"/>
    <w:rsid w:val="00CA47A8"/>
    <w:rsid w:val="00CA49CC"/>
    <w:rsid w:val="00CA56FD"/>
    <w:rsid w:val="00CA7857"/>
    <w:rsid w:val="00CA795C"/>
    <w:rsid w:val="00CB0099"/>
    <w:rsid w:val="00CB2408"/>
    <w:rsid w:val="00CB30DE"/>
    <w:rsid w:val="00CB5309"/>
    <w:rsid w:val="00CB5485"/>
    <w:rsid w:val="00CB73E1"/>
    <w:rsid w:val="00CB7E41"/>
    <w:rsid w:val="00CC098C"/>
    <w:rsid w:val="00CC120B"/>
    <w:rsid w:val="00CC175D"/>
    <w:rsid w:val="00CC1FBC"/>
    <w:rsid w:val="00CC2889"/>
    <w:rsid w:val="00CC57B8"/>
    <w:rsid w:val="00CC5CB7"/>
    <w:rsid w:val="00CC5DBE"/>
    <w:rsid w:val="00CD0165"/>
    <w:rsid w:val="00CD2E6A"/>
    <w:rsid w:val="00CD50EB"/>
    <w:rsid w:val="00CE08F2"/>
    <w:rsid w:val="00CE0F39"/>
    <w:rsid w:val="00CE12CC"/>
    <w:rsid w:val="00CE16F0"/>
    <w:rsid w:val="00CE2566"/>
    <w:rsid w:val="00CE339B"/>
    <w:rsid w:val="00CE3CA2"/>
    <w:rsid w:val="00CE4A03"/>
    <w:rsid w:val="00CE6655"/>
    <w:rsid w:val="00CF005D"/>
    <w:rsid w:val="00CF260D"/>
    <w:rsid w:val="00CF2807"/>
    <w:rsid w:val="00CF3447"/>
    <w:rsid w:val="00CF52A4"/>
    <w:rsid w:val="00CF55FF"/>
    <w:rsid w:val="00CF5FE1"/>
    <w:rsid w:val="00CF71F9"/>
    <w:rsid w:val="00D05910"/>
    <w:rsid w:val="00D13D53"/>
    <w:rsid w:val="00D147F4"/>
    <w:rsid w:val="00D14923"/>
    <w:rsid w:val="00D15602"/>
    <w:rsid w:val="00D1666F"/>
    <w:rsid w:val="00D1686F"/>
    <w:rsid w:val="00D177EF"/>
    <w:rsid w:val="00D17F54"/>
    <w:rsid w:val="00D200A5"/>
    <w:rsid w:val="00D21674"/>
    <w:rsid w:val="00D221F0"/>
    <w:rsid w:val="00D26A0E"/>
    <w:rsid w:val="00D277E8"/>
    <w:rsid w:val="00D303AD"/>
    <w:rsid w:val="00D31FC1"/>
    <w:rsid w:val="00D34A13"/>
    <w:rsid w:val="00D34EF5"/>
    <w:rsid w:val="00D35B90"/>
    <w:rsid w:val="00D37357"/>
    <w:rsid w:val="00D376B8"/>
    <w:rsid w:val="00D3792F"/>
    <w:rsid w:val="00D37E24"/>
    <w:rsid w:val="00D41815"/>
    <w:rsid w:val="00D41C72"/>
    <w:rsid w:val="00D42A44"/>
    <w:rsid w:val="00D43089"/>
    <w:rsid w:val="00D43FB9"/>
    <w:rsid w:val="00D44B6C"/>
    <w:rsid w:val="00D44BA8"/>
    <w:rsid w:val="00D50AFD"/>
    <w:rsid w:val="00D51427"/>
    <w:rsid w:val="00D537D6"/>
    <w:rsid w:val="00D53DF1"/>
    <w:rsid w:val="00D55C05"/>
    <w:rsid w:val="00D55E62"/>
    <w:rsid w:val="00D5626A"/>
    <w:rsid w:val="00D60502"/>
    <w:rsid w:val="00D60B34"/>
    <w:rsid w:val="00D62682"/>
    <w:rsid w:val="00D6406C"/>
    <w:rsid w:val="00D65309"/>
    <w:rsid w:val="00D700AB"/>
    <w:rsid w:val="00D72B60"/>
    <w:rsid w:val="00D744A7"/>
    <w:rsid w:val="00D74899"/>
    <w:rsid w:val="00D74E7A"/>
    <w:rsid w:val="00D75115"/>
    <w:rsid w:val="00D7574F"/>
    <w:rsid w:val="00D807FB"/>
    <w:rsid w:val="00D847F1"/>
    <w:rsid w:val="00D84BE1"/>
    <w:rsid w:val="00D84F3E"/>
    <w:rsid w:val="00D86550"/>
    <w:rsid w:val="00D8678A"/>
    <w:rsid w:val="00D90417"/>
    <w:rsid w:val="00D9052B"/>
    <w:rsid w:val="00D92A0F"/>
    <w:rsid w:val="00D94B09"/>
    <w:rsid w:val="00DA0341"/>
    <w:rsid w:val="00DA29C8"/>
    <w:rsid w:val="00DA2E4B"/>
    <w:rsid w:val="00DA4E69"/>
    <w:rsid w:val="00DA503A"/>
    <w:rsid w:val="00DA523E"/>
    <w:rsid w:val="00DA621A"/>
    <w:rsid w:val="00DA62DC"/>
    <w:rsid w:val="00DB265A"/>
    <w:rsid w:val="00DB2A4A"/>
    <w:rsid w:val="00DB2BAB"/>
    <w:rsid w:val="00DB31B9"/>
    <w:rsid w:val="00DB3FB9"/>
    <w:rsid w:val="00DB3FC2"/>
    <w:rsid w:val="00DB721E"/>
    <w:rsid w:val="00DB7661"/>
    <w:rsid w:val="00DC2D8B"/>
    <w:rsid w:val="00DC43B6"/>
    <w:rsid w:val="00DC4BD1"/>
    <w:rsid w:val="00DC53BC"/>
    <w:rsid w:val="00DC548E"/>
    <w:rsid w:val="00DC7BB1"/>
    <w:rsid w:val="00DD05FF"/>
    <w:rsid w:val="00DD0B36"/>
    <w:rsid w:val="00DD0E86"/>
    <w:rsid w:val="00DD1AD9"/>
    <w:rsid w:val="00DD39A4"/>
    <w:rsid w:val="00DD5914"/>
    <w:rsid w:val="00DE140C"/>
    <w:rsid w:val="00DE1634"/>
    <w:rsid w:val="00DE1703"/>
    <w:rsid w:val="00DE2544"/>
    <w:rsid w:val="00DE38DC"/>
    <w:rsid w:val="00DF394E"/>
    <w:rsid w:val="00DF457C"/>
    <w:rsid w:val="00DF4DD0"/>
    <w:rsid w:val="00DF7C48"/>
    <w:rsid w:val="00E00F05"/>
    <w:rsid w:val="00E00F94"/>
    <w:rsid w:val="00E021D2"/>
    <w:rsid w:val="00E03973"/>
    <w:rsid w:val="00E03BA3"/>
    <w:rsid w:val="00E045B1"/>
    <w:rsid w:val="00E051D7"/>
    <w:rsid w:val="00E06095"/>
    <w:rsid w:val="00E077DB"/>
    <w:rsid w:val="00E1092B"/>
    <w:rsid w:val="00E120AA"/>
    <w:rsid w:val="00E12603"/>
    <w:rsid w:val="00E12B67"/>
    <w:rsid w:val="00E12CC2"/>
    <w:rsid w:val="00E1464F"/>
    <w:rsid w:val="00E203F4"/>
    <w:rsid w:val="00E209D9"/>
    <w:rsid w:val="00E2332F"/>
    <w:rsid w:val="00E23436"/>
    <w:rsid w:val="00E24D11"/>
    <w:rsid w:val="00E26A1E"/>
    <w:rsid w:val="00E304A8"/>
    <w:rsid w:val="00E31EC6"/>
    <w:rsid w:val="00E32ACC"/>
    <w:rsid w:val="00E3468E"/>
    <w:rsid w:val="00E352F5"/>
    <w:rsid w:val="00E3649D"/>
    <w:rsid w:val="00E4186E"/>
    <w:rsid w:val="00E42211"/>
    <w:rsid w:val="00E42CA8"/>
    <w:rsid w:val="00E444A3"/>
    <w:rsid w:val="00E46E4C"/>
    <w:rsid w:val="00E47F6E"/>
    <w:rsid w:val="00E50460"/>
    <w:rsid w:val="00E52BB6"/>
    <w:rsid w:val="00E52DC2"/>
    <w:rsid w:val="00E531BC"/>
    <w:rsid w:val="00E53BF4"/>
    <w:rsid w:val="00E54A5C"/>
    <w:rsid w:val="00E56367"/>
    <w:rsid w:val="00E57AA6"/>
    <w:rsid w:val="00E57B3E"/>
    <w:rsid w:val="00E615EA"/>
    <w:rsid w:val="00E63C7F"/>
    <w:rsid w:val="00E64867"/>
    <w:rsid w:val="00E66FA1"/>
    <w:rsid w:val="00E66FEA"/>
    <w:rsid w:val="00E70909"/>
    <w:rsid w:val="00E70AD2"/>
    <w:rsid w:val="00E7102B"/>
    <w:rsid w:val="00E72DCE"/>
    <w:rsid w:val="00E72F88"/>
    <w:rsid w:val="00E77286"/>
    <w:rsid w:val="00E77701"/>
    <w:rsid w:val="00E81A04"/>
    <w:rsid w:val="00E82CE9"/>
    <w:rsid w:val="00E833EC"/>
    <w:rsid w:val="00E8404D"/>
    <w:rsid w:val="00E86C11"/>
    <w:rsid w:val="00E87509"/>
    <w:rsid w:val="00E92F82"/>
    <w:rsid w:val="00E95726"/>
    <w:rsid w:val="00E95AAC"/>
    <w:rsid w:val="00E96FD3"/>
    <w:rsid w:val="00E97CD8"/>
    <w:rsid w:val="00EA1275"/>
    <w:rsid w:val="00EA4754"/>
    <w:rsid w:val="00EA6FC6"/>
    <w:rsid w:val="00EA7386"/>
    <w:rsid w:val="00EB1F20"/>
    <w:rsid w:val="00EB2540"/>
    <w:rsid w:val="00EB5044"/>
    <w:rsid w:val="00EB76CE"/>
    <w:rsid w:val="00EC066C"/>
    <w:rsid w:val="00EC0E91"/>
    <w:rsid w:val="00EC2A2E"/>
    <w:rsid w:val="00EC5095"/>
    <w:rsid w:val="00EC5DF5"/>
    <w:rsid w:val="00EC60BE"/>
    <w:rsid w:val="00ED122E"/>
    <w:rsid w:val="00ED1873"/>
    <w:rsid w:val="00ED3182"/>
    <w:rsid w:val="00ED3A63"/>
    <w:rsid w:val="00ED4036"/>
    <w:rsid w:val="00ED4EFA"/>
    <w:rsid w:val="00EE18DB"/>
    <w:rsid w:val="00EE2E6F"/>
    <w:rsid w:val="00EE3552"/>
    <w:rsid w:val="00EE3CE5"/>
    <w:rsid w:val="00EE7BBA"/>
    <w:rsid w:val="00EF0987"/>
    <w:rsid w:val="00EF3688"/>
    <w:rsid w:val="00EF4C01"/>
    <w:rsid w:val="00EF53E4"/>
    <w:rsid w:val="00EF79A4"/>
    <w:rsid w:val="00F00789"/>
    <w:rsid w:val="00F030E4"/>
    <w:rsid w:val="00F05B97"/>
    <w:rsid w:val="00F061AC"/>
    <w:rsid w:val="00F07F0C"/>
    <w:rsid w:val="00F10092"/>
    <w:rsid w:val="00F10ADB"/>
    <w:rsid w:val="00F10E11"/>
    <w:rsid w:val="00F11CEE"/>
    <w:rsid w:val="00F14AB4"/>
    <w:rsid w:val="00F14E3F"/>
    <w:rsid w:val="00F15FDD"/>
    <w:rsid w:val="00F17700"/>
    <w:rsid w:val="00F20770"/>
    <w:rsid w:val="00F20926"/>
    <w:rsid w:val="00F2109C"/>
    <w:rsid w:val="00F215BF"/>
    <w:rsid w:val="00F26CEE"/>
    <w:rsid w:val="00F2717C"/>
    <w:rsid w:val="00F27DC1"/>
    <w:rsid w:val="00F309A0"/>
    <w:rsid w:val="00F31391"/>
    <w:rsid w:val="00F3663F"/>
    <w:rsid w:val="00F36AC8"/>
    <w:rsid w:val="00F36DD3"/>
    <w:rsid w:val="00F428C9"/>
    <w:rsid w:val="00F432F9"/>
    <w:rsid w:val="00F43347"/>
    <w:rsid w:val="00F45464"/>
    <w:rsid w:val="00F510A3"/>
    <w:rsid w:val="00F52A4C"/>
    <w:rsid w:val="00F54141"/>
    <w:rsid w:val="00F5555F"/>
    <w:rsid w:val="00F57B34"/>
    <w:rsid w:val="00F62973"/>
    <w:rsid w:val="00F640C5"/>
    <w:rsid w:val="00F64D99"/>
    <w:rsid w:val="00F65563"/>
    <w:rsid w:val="00F65D14"/>
    <w:rsid w:val="00F67B77"/>
    <w:rsid w:val="00F70898"/>
    <w:rsid w:val="00F71C8C"/>
    <w:rsid w:val="00F733D5"/>
    <w:rsid w:val="00F74F66"/>
    <w:rsid w:val="00F7610B"/>
    <w:rsid w:val="00F76166"/>
    <w:rsid w:val="00F77188"/>
    <w:rsid w:val="00F7746C"/>
    <w:rsid w:val="00F7777B"/>
    <w:rsid w:val="00F77BB0"/>
    <w:rsid w:val="00F81133"/>
    <w:rsid w:val="00F813A3"/>
    <w:rsid w:val="00F821CD"/>
    <w:rsid w:val="00F82795"/>
    <w:rsid w:val="00F8327A"/>
    <w:rsid w:val="00F84EFE"/>
    <w:rsid w:val="00F9032D"/>
    <w:rsid w:val="00F911FA"/>
    <w:rsid w:val="00F916FF"/>
    <w:rsid w:val="00F91A9C"/>
    <w:rsid w:val="00F92D28"/>
    <w:rsid w:val="00F93C6D"/>
    <w:rsid w:val="00F94C5E"/>
    <w:rsid w:val="00FA0E37"/>
    <w:rsid w:val="00FA1E7C"/>
    <w:rsid w:val="00FA1E8E"/>
    <w:rsid w:val="00FA3232"/>
    <w:rsid w:val="00FA3F93"/>
    <w:rsid w:val="00FA467C"/>
    <w:rsid w:val="00FA671D"/>
    <w:rsid w:val="00FA7155"/>
    <w:rsid w:val="00FB314C"/>
    <w:rsid w:val="00FB3255"/>
    <w:rsid w:val="00FB4EF0"/>
    <w:rsid w:val="00FB4FBE"/>
    <w:rsid w:val="00FB688D"/>
    <w:rsid w:val="00FB6B00"/>
    <w:rsid w:val="00FB7195"/>
    <w:rsid w:val="00FC064E"/>
    <w:rsid w:val="00FC07ED"/>
    <w:rsid w:val="00FC098A"/>
    <w:rsid w:val="00FC12AD"/>
    <w:rsid w:val="00FC1A60"/>
    <w:rsid w:val="00FC340B"/>
    <w:rsid w:val="00FC5E6D"/>
    <w:rsid w:val="00FC7530"/>
    <w:rsid w:val="00FD3174"/>
    <w:rsid w:val="00FD4D71"/>
    <w:rsid w:val="00FD520B"/>
    <w:rsid w:val="00FD5F23"/>
    <w:rsid w:val="00FE3F6E"/>
    <w:rsid w:val="00FE440D"/>
    <w:rsid w:val="00FE4D93"/>
    <w:rsid w:val="00FE60CE"/>
    <w:rsid w:val="00FE6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949E"/>
  <w15:docId w15:val="{7D725040-1D00-4B9D-BFF5-CC717ED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spacing w:before="120"/>
        <w:ind w:left="868" w:hanging="868"/>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qFormat/>
    <w:rsid w:val="0042190B"/>
    <w:pPr>
      <w:keepNext/>
      <w:numPr>
        <w:numId w:val="1"/>
      </w:numPr>
      <w:outlineLvl w:val="0"/>
    </w:pPr>
    <w:rPr>
      <w:rFonts w:ascii="Kristen ITC" w:eastAsia="Times New Roman" w:hAnsi="Kristen ITC"/>
      <w:sz w:val="36"/>
      <w:lang w:val="en-GB"/>
    </w:rPr>
  </w:style>
  <w:style w:type="paragraph" w:styleId="Heading2">
    <w:name w:val="heading 2"/>
    <w:basedOn w:val="Normal"/>
    <w:next w:val="Normal"/>
    <w:link w:val="Heading2Char"/>
    <w:uiPriority w:val="9"/>
    <w:semiHidden/>
    <w:unhideWhenUsed/>
    <w:qFormat/>
    <w:rsid w:val="00442A4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2A4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A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2A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2A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2A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2A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2A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qFormat/>
    <w:rsid w:val="000938B5"/>
    <w:rPr>
      <w:b/>
      <w:bCs/>
    </w:rPr>
  </w:style>
  <w:style w:type="paragraph" w:styleId="ListParagraph">
    <w:name w:val="List Paragraph"/>
    <w:basedOn w:val="Normal"/>
    <w:uiPriority w:val="34"/>
    <w:qFormat/>
    <w:rsid w:val="000938B5"/>
    <w:pPr>
      <w:ind w:left="720"/>
      <w:contextualSpacing/>
    </w:p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link w:val="Header"/>
    <w:uiPriority w:val="99"/>
    <w:rsid w:val="00155E8D"/>
    <w:rPr>
      <w:rFonts w:ascii="Times New Roman" w:hAnsi="Times New Roman"/>
      <w:sz w:val="24"/>
      <w:szCs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link w:val="Footer"/>
    <w:uiPriority w:val="99"/>
    <w:rsid w:val="00155E8D"/>
    <w:rPr>
      <w:rFonts w:ascii="Times New Roman" w:hAnsi="Times New Roman"/>
      <w:sz w:val="24"/>
      <w:szCs w:val="24"/>
    </w:rPr>
  </w:style>
  <w:style w:type="paragraph" w:styleId="BalloonText">
    <w:name w:val="Balloon Text"/>
    <w:basedOn w:val="Normal"/>
    <w:link w:val="BalloonTextChar"/>
    <w:uiPriority w:val="99"/>
    <w:semiHidden/>
    <w:unhideWhenUsed/>
    <w:rsid w:val="0097224E"/>
    <w:rPr>
      <w:rFonts w:ascii="Tahoma" w:hAnsi="Tahoma"/>
      <w:sz w:val="16"/>
      <w:szCs w:val="16"/>
    </w:rPr>
  </w:style>
  <w:style w:type="character" w:customStyle="1" w:styleId="BalloonTextChar">
    <w:name w:val="Balloon Text Char"/>
    <w:link w:val="BalloonText"/>
    <w:uiPriority w:val="99"/>
    <w:semiHidden/>
    <w:rsid w:val="0097224E"/>
    <w:rPr>
      <w:rFonts w:ascii="Tahoma" w:hAnsi="Tahoma" w:cs="Tahoma"/>
      <w:sz w:val="16"/>
      <w:szCs w:val="16"/>
    </w:rPr>
  </w:style>
  <w:style w:type="character" w:styleId="CommentReference">
    <w:name w:val="annotation reference"/>
    <w:uiPriority w:val="99"/>
    <w:semiHidden/>
    <w:unhideWhenUsed/>
    <w:rsid w:val="00567D78"/>
    <w:rPr>
      <w:sz w:val="16"/>
      <w:szCs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link w:val="CommentText"/>
    <w:uiPriority w:val="99"/>
    <w:semiHidden/>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link w:val="CommentSubject"/>
    <w:uiPriority w:val="99"/>
    <w:semiHidden/>
    <w:rsid w:val="00567D78"/>
    <w:rPr>
      <w:rFonts w:ascii="Times New Roman" w:hAnsi="Times New Roman"/>
      <w:b/>
      <w:bCs/>
      <w:lang w:val="en-US" w:eastAsia="en-US"/>
    </w:rPr>
  </w:style>
  <w:style w:type="character" w:styleId="Hyperlink">
    <w:name w:val="Hyperlink"/>
    <w:uiPriority w:val="99"/>
    <w:unhideWhenUsed/>
    <w:rsid w:val="004F5FE4"/>
    <w:rPr>
      <w:color w:val="0000FF"/>
      <w:u w:val="single"/>
    </w:rPr>
  </w:style>
  <w:style w:type="character" w:styleId="FollowedHyperlink">
    <w:name w:val="FollowedHyperlink"/>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sz w:val="21"/>
      <w:szCs w:val="22"/>
    </w:rPr>
  </w:style>
  <w:style w:type="character" w:customStyle="1" w:styleId="ClausesChar">
    <w:name w:val="Clauses Char"/>
    <w:link w:val="Clauses"/>
    <w:rsid w:val="00E97CD8"/>
    <w:rPr>
      <w:rFonts w:ascii="Arial" w:hAnsi="Arial" w:cs="Arial"/>
      <w:sz w:val="21"/>
      <w:szCs w:val="22"/>
      <w:lang w:eastAsia="en-US"/>
    </w:rPr>
  </w:style>
  <w:style w:type="character" w:customStyle="1" w:styleId="Heading1Char">
    <w:name w:val="Heading 1 Char"/>
    <w:link w:val="Heading1"/>
    <w:rsid w:val="0042190B"/>
    <w:rPr>
      <w:rFonts w:ascii="Kristen ITC" w:eastAsia="Times New Roman" w:hAnsi="Kristen ITC"/>
      <w:sz w:val="36"/>
      <w:szCs w:val="24"/>
      <w:lang w:eastAsia="en-US"/>
    </w:rPr>
  </w:style>
  <w:style w:type="paragraph" w:customStyle="1" w:styleId="Default">
    <w:name w:val="Default"/>
    <w:rsid w:val="0072156A"/>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unhideWhenUsed/>
    <w:rsid w:val="00E444A3"/>
    <w:pPr>
      <w:spacing w:after="120" w:line="480" w:lineRule="auto"/>
      <w:ind w:left="0" w:firstLine="0"/>
    </w:pPr>
    <w:rPr>
      <w:rFonts w:asciiTheme="minorHAnsi" w:eastAsiaTheme="minorHAnsi" w:hAnsiTheme="minorHAnsi" w:cstheme="minorBidi"/>
      <w:sz w:val="22"/>
      <w:szCs w:val="22"/>
      <w:lang w:val="en-GB"/>
    </w:rPr>
  </w:style>
  <w:style w:type="character" w:customStyle="1" w:styleId="BodyText2Char">
    <w:name w:val="Body Text 2 Char"/>
    <w:basedOn w:val="DefaultParagraphFont"/>
    <w:link w:val="BodyText2"/>
    <w:uiPriority w:val="99"/>
    <w:rsid w:val="00E444A3"/>
    <w:rPr>
      <w:rFonts w:asciiTheme="minorHAnsi" w:eastAsiaTheme="minorHAnsi" w:hAnsiTheme="minorHAnsi" w:cstheme="minorBidi"/>
      <w:sz w:val="22"/>
      <w:szCs w:val="22"/>
      <w:lang w:eastAsia="en-US"/>
    </w:rPr>
  </w:style>
  <w:style w:type="paragraph" w:customStyle="1" w:styleId="H2">
    <w:name w:val="H2"/>
    <w:basedOn w:val="Normal"/>
    <w:next w:val="Normal"/>
    <w:rsid w:val="00E444A3"/>
    <w:pPr>
      <w:widowControl w:val="0"/>
      <w:autoSpaceDE w:val="0"/>
      <w:autoSpaceDN w:val="0"/>
      <w:adjustRightInd w:val="0"/>
      <w:spacing w:before="100" w:after="100"/>
      <w:ind w:left="0" w:firstLine="0"/>
    </w:pPr>
    <w:rPr>
      <w:rFonts w:ascii="Arial" w:eastAsia="Times New Roman" w:hAnsi="Arial" w:cs="Arial"/>
      <w:lang w:val="en-GB" w:eastAsia="en-GB"/>
    </w:rPr>
  </w:style>
  <w:style w:type="paragraph" w:styleId="BodyText3">
    <w:name w:val="Body Text 3"/>
    <w:basedOn w:val="Normal"/>
    <w:link w:val="BodyText3Char"/>
    <w:uiPriority w:val="99"/>
    <w:semiHidden/>
    <w:unhideWhenUsed/>
    <w:rsid w:val="00D744A7"/>
    <w:pPr>
      <w:spacing w:after="120"/>
    </w:pPr>
    <w:rPr>
      <w:sz w:val="16"/>
      <w:szCs w:val="16"/>
    </w:rPr>
  </w:style>
  <w:style w:type="character" w:customStyle="1" w:styleId="BodyText3Char">
    <w:name w:val="Body Text 3 Char"/>
    <w:basedOn w:val="DefaultParagraphFont"/>
    <w:link w:val="BodyText3"/>
    <w:uiPriority w:val="99"/>
    <w:semiHidden/>
    <w:rsid w:val="00D744A7"/>
    <w:rPr>
      <w:rFonts w:ascii="Times New Roman" w:hAnsi="Times New Roman"/>
      <w:sz w:val="16"/>
      <w:szCs w:val="16"/>
      <w:lang w:val="en-US" w:eastAsia="en-US"/>
    </w:rPr>
  </w:style>
  <w:style w:type="paragraph" w:styleId="Title">
    <w:name w:val="Title"/>
    <w:basedOn w:val="Normal"/>
    <w:link w:val="TitleChar"/>
    <w:uiPriority w:val="10"/>
    <w:qFormat/>
    <w:rsid w:val="00D744A7"/>
    <w:pPr>
      <w:spacing w:line="360" w:lineRule="auto"/>
      <w:ind w:left="0" w:firstLine="0"/>
      <w:jc w:val="center"/>
    </w:pPr>
    <w:rPr>
      <w:rFonts w:ascii="Arial" w:eastAsia="Times New Roman" w:hAnsi="Arial" w:cs="Arial"/>
      <w:b/>
      <w:bCs/>
      <w:sz w:val="32"/>
      <w:lang w:val="en-GB"/>
    </w:rPr>
  </w:style>
  <w:style w:type="character" w:customStyle="1" w:styleId="TitleChar">
    <w:name w:val="Title Char"/>
    <w:basedOn w:val="DefaultParagraphFont"/>
    <w:link w:val="Title"/>
    <w:uiPriority w:val="10"/>
    <w:rsid w:val="00D744A7"/>
    <w:rPr>
      <w:rFonts w:ascii="Arial" w:eastAsia="Times New Roman" w:hAnsi="Arial" w:cs="Arial"/>
      <w:b/>
      <w:bCs/>
      <w:sz w:val="32"/>
      <w:szCs w:val="24"/>
      <w:lang w:eastAsia="en-US"/>
    </w:rPr>
  </w:style>
  <w:style w:type="character" w:customStyle="1" w:styleId="Heading2Char">
    <w:name w:val="Heading 2 Char"/>
    <w:basedOn w:val="DefaultParagraphFont"/>
    <w:link w:val="Heading2"/>
    <w:uiPriority w:val="9"/>
    <w:semiHidden/>
    <w:rsid w:val="00442A4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442A48"/>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semiHidden/>
    <w:rsid w:val="00442A48"/>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442A48"/>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442A4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42A48"/>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442A48"/>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442A48"/>
    <w:rPr>
      <w:rFonts w:asciiTheme="majorHAnsi" w:eastAsiaTheme="majorEastAsia" w:hAnsiTheme="majorHAnsi" w:cstheme="majorBidi"/>
      <w:i/>
      <w:iCs/>
      <w:color w:val="404040" w:themeColor="text1" w:themeTint="BF"/>
      <w:lang w:val="en-US" w:eastAsia="en-US"/>
    </w:rPr>
  </w:style>
  <w:style w:type="numbering" w:customStyle="1" w:styleId="Style1">
    <w:name w:val="Style1"/>
    <w:uiPriority w:val="99"/>
    <w:rsid w:val="00442A48"/>
    <w:pPr>
      <w:numPr>
        <w:numId w:val="2"/>
      </w:numPr>
    </w:pPr>
  </w:style>
  <w:style w:type="paragraph" w:customStyle="1" w:styleId="1bodycopy">
    <w:name w:val="1 body copy"/>
    <w:basedOn w:val="Normal"/>
    <w:link w:val="1bodycopyChar"/>
    <w:qFormat/>
    <w:rsid w:val="00CD2E6A"/>
    <w:pPr>
      <w:spacing w:before="0" w:after="120"/>
      <w:ind w:left="0" w:firstLine="0"/>
    </w:pPr>
    <w:rPr>
      <w:rFonts w:ascii="Arial" w:eastAsia="MS Mincho" w:hAnsi="Arial"/>
      <w:sz w:val="20"/>
    </w:rPr>
  </w:style>
  <w:style w:type="character" w:customStyle="1" w:styleId="1bodycopyChar">
    <w:name w:val="1 body copy Char"/>
    <w:link w:val="1bodycopy"/>
    <w:rsid w:val="00CD2E6A"/>
    <w:rPr>
      <w:rFonts w:ascii="Arial" w:eastAsia="MS Mincho" w:hAnsi="Arial"/>
      <w:szCs w:val="24"/>
      <w:lang w:val="en-US" w:eastAsia="en-US"/>
    </w:rPr>
  </w:style>
  <w:style w:type="paragraph" w:customStyle="1" w:styleId="body">
    <w:name w:val="body"/>
    <w:basedOn w:val="Normal"/>
    <w:link w:val="bodyChar"/>
    <w:rsid w:val="00126C06"/>
    <w:pPr>
      <w:spacing w:before="0" w:line="240" w:lineRule="exact"/>
      <w:ind w:left="0" w:firstLine="0"/>
    </w:pPr>
    <w:rPr>
      <w:rFonts w:ascii="L Frutiger Light" w:eastAsia="Times" w:hAnsi="L Frutiger Light"/>
      <w:color w:val="003366"/>
      <w:sz w:val="20"/>
      <w:szCs w:val="20"/>
    </w:rPr>
  </w:style>
  <w:style w:type="character" w:customStyle="1" w:styleId="bodyChar">
    <w:name w:val="body Char"/>
    <w:link w:val="body"/>
    <w:rsid w:val="00126C06"/>
    <w:rPr>
      <w:rFonts w:ascii="L Frutiger Light" w:eastAsia="Times" w:hAnsi="L Frutiger Light"/>
      <w:color w:val="003366"/>
    </w:rPr>
  </w:style>
  <w:style w:type="paragraph" w:customStyle="1" w:styleId="1bodycopy10pt">
    <w:name w:val="1 body copy 10pt"/>
    <w:basedOn w:val="Normal"/>
    <w:link w:val="1bodycopy10ptChar"/>
    <w:qFormat/>
    <w:rsid w:val="00C75CB0"/>
    <w:pPr>
      <w:spacing w:before="0" w:after="120"/>
      <w:ind w:left="0" w:firstLine="0"/>
    </w:pPr>
    <w:rPr>
      <w:rFonts w:ascii="Arial" w:eastAsia="MS Mincho" w:hAnsi="Arial"/>
      <w:sz w:val="20"/>
    </w:rPr>
  </w:style>
  <w:style w:type="paragraph" w:customStyle="1" w:styleId="4Bulletedcopyblue">
    <w:name w:val="4 Bulleted copy blue"/>
    <w:basedOn w:val="Normal"/>
    <w:qFormat/>
    <w:rsid w:val="00C75CB0"/>
    <w:pPr>
      <w:numPr>
        <w:numId w:val="4"/>
      </w:numPr>
      <w:spacing w:before="0" w:after="120"/>
    </w:pPr>
    <w:rPr>
      <w:rFonts w:ascii="Arial" w:eastAsia="MS Mincho" w:hAnsi="Arial" w:cs="Arial"/>
      <w:sz w:val="20"/>
      <w:szCs w:val="20"/>
    </w:rPr>
  </w:style>
  <w:style w:type="character" w:customStyle="1" w:styleId="1bodycopy10ptChar">
    <w:name w:val="1 body copy 10pt Char"/>
    <w:link w:val="1bodycopy10pt"/>
    <w:rsid w:val="00C75CB0"/>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75CB0"/>
    <w:pPr>
      <w:spacing w:before="240"/>
    </w:pPr>
    <w:rPr>
      <w:b/>
      <w:color w:val="12263F"/>
      <w:sz w:val="24"/>
    </w:rPr>
  </w:style>
  <w:style w:type="character" w:customStyle="1" w:styleId="Subhead2Char">
    <w:name w:val="Subhead 2 Char"/>
    <w:link w:val="Subhead2"/>
    <w:rsid w:val="00C75CB0"/>
    <w:rPr>
      <w:rFonts w:ascii="Arial" w:eastAsia="MS Mincho" w:hAnsi="Arial"/>
      <w:b/>
      <w:color w:val="12263F"/>
      <w:sz w:val="24"/>
      <w:szCs w:val="24"/>
      <w:lang w:val="en-US" w:eastAsia="en-US"/>
    </w:rPr>
  </w:style>
  <w:style w:type="paragraph" w:customStyle="1" w:styleId="Tablebodycopy">
    <w:name w:val="Table body copy"/>
    <w:basedOn w:val="1bodycopy10pt"/>
    <w:qFormat/>
    <w:rsid w:val="0040570A"/>
    <w:pPr>
      <w:keepLines/>
      <w:spacing w:after="60"/>
      <w:textboxTightWrap w:val="allLines"/>
    </w:pPr>
  </w:style>
  <w:style w:type="paragraph" w:customStyle="1" w:styleId="Tablecopybulleted">
    <w:name w:val="Table copy bulleted"/>
    <w:basedOn w:val="Tablebodycopy"/>
    <w:qFormat/>
    <w:rsid w:val="0040570A"/>
    <w:pPr>
      <w:numPr>
        <w:numId w:val="5"/>
      </w:numPr>
    </w:pPr>
  </w:style>
  <w:style w:type="paragraph" w:customStyle="1" w:styleId="subsubsub">
    <w:name w:val="sub sub sub"/>
    <w:basedOn w:val="body"/>
    <w:rsid w:val="009753F5"/>
    <w:pPr>
      <w:widowControl w:val="0"/>
      <w:autoSpaceDE w:val="0"/>
      <w:autoSpaceDN w:val="0"/>
      <w:adjustRightInd w:val="0"/>
      <w:textAlignment w:val="center"/>
    </w:pPr>
    <w:rPr>
      <w:rFonts w:ascii="R Frutiger Roman" w:eastAsia="Times New Roman" w:hAnsi="R Frutiger Roman"/>
      <w:color w:val="3C466D"/>
      <w:spacing w:val="-7"/>
      <w:sz w:val="22"/>
    </w:rPr>
  </w:style>
  <w:style w:type="paragraph" w:customStyle="1" w:styleId="Blue-Arial10-optionaltext-templates">
    <w:name w:val="Blue - Arial 10 - optional text - templates"/>
    <w:basedOn w:val="body"/>
    <w:link w:val="Blue-Arial10-optionaltext-templatesChar"/>
    <w:qFormat/>
    <w:rsid w:val="009753F5"/>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9753F5"/>
    <w:rPr>
      <w:rFonts w:ascii="Arial" w:eastAsia="Times" w:hAnsi="Arial"/>
      <w:color w:val="466DB0"/>
    </w:rPr>
  </w:style>
  <w:style w:type="paragraph" w:customStyle="1" w:styleId="Section-Level1">
    <w:name w:val="Section - Level 1"/>
    <w:basedOn w:val="Heading2"/>
    <w:qFormat/>
    <w:rsid w:val="00432CF1"/>
    <w:pPr>
      <w:widowControl w:val="0"/>
      <w:numPr>
        <w:ilvl w:val="0"/>
        <w:numId w:val="11"/>
      </w:numPr>
      <w:autoSpaceDE w:val="0"/>
      <w:autoSpaceDN w:val="0"/>
      <w:spacing w:before="360" w:after="120" w:line="276" w:lineRule="auto"/>
    </w:pPr>
    <w:rPr>
      <w:rFonts w:asciiTheme="minorHAnsi" w:hAnsiTheme="minorHAnsi"/>
      <w:sz w:val="24"/>
      <w:lang w:val="en-GB"/>
    </w:rPr>
  </w:style>
  <w:style w:type="paragraph" w:customStyle="1" w:styleId="Section-Level2">
    <w:name w:val="Section - Level 2"/>
    <w:basedOn w:val="Normal"/>
    <w:link w:val="Section-Level2Char"/>
    <w:qFormat/>
    <w:rsid w:val="00432CF1"/>
    <w:pPr>
      <w:widowControl w:val="0"/>
      <w:numPr>
        <w:ilvl w:val="1"/>
        <w:numId w:val="11"/>
      </w:numPr>
      <w:autoSpaceDE w:val="0"/>
      <w:autoSpaceDN w:val="0"/>
      <w:spacing w:before="0" w:after="120" w:line="276" w:lineRule="auto"/>
    </w:pPr>
    <w:rPr>
      <w:rFonts w:asciiTheme="minorHAnsi" w:eastAsiaTheme="minorHAnsi" w:hAnsiTheme="minorHAnsi" w:cstheme="minorBidi"/>
      <w:sz w:val="22"/>
      <w:szCs w:val="22"/>
      <w:lang w:val="en-GB"/>
    </w:rPr>
  </w:style>
  <w:style w:type="paragraph" w:customStyle="1" w:styleId="Section-Level3">
    <w:name w:val="Section - Level 3"/>
    <w:basedOn w:val="Section-Level2"/>
    <w:qFormat/>
    <w:rsid w:val="00432CF1"/>
    <w:pPr>
      <w:numPr>
        <w:ilvl w:val="2"/>
      </w:numPr>
      <w:tabs>
        <w:tab w:val="num" w:pos="360"/>
        <w:tab w:val="num" w:pos="1800"/>
      </w:tabs>
      <w:ind w:left="1800" w:hanging="360"/>
    </w:pPr>
  </w:style>
  <w:style w:type="character" w:customStyle="1" w:styleId="Section-Level2Char">
    <w:name w:val="Section - Level 2 Char"/>
    <w:basedOn w:val="DefaultParagraphFont"/>
    <w:link w:val="Section-Level2"/>
    <w:rsid w:val="00432CF1"/>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4C51B8"/>
    <w:pPr>
      <w:spacing w:before="0"/>
      <w:ind w:left="0" w:firstLine="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C51B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335853">
      <w:bodyDiv w:val="1"/>
      <w:marLeft w:val="0"/>
      <w:marRight w:val="0"/>
      <w:marTop w:val="0"/>
      <w:marBottom w:val="0"/>
      <w:divBdr>
        <w:top w:val="none" w:sz="0" w:space="0" w:color="auto"/>
        <w:left w:val="none" w:sz="0" w:space="0" w:color="auto"/>
        <w:bottom w:val="none" w:sz="0" w:space="0" w:color="auto"/>
        <w:right w:val="none" w:sz="0" w:space="0" w:color="auto"/>
      </w:divBdr>
    </w:div>
    <w:div w:id="926573975">
      <w:bodyDiv w:val="1"/>
      <w:marLeft w:val="0"/>
      <w:marRight w:val="0"/>
      <w:marTop w:val="0"/>
      <w:marBottom w:val="0"/>
      <w:divBdr>
        <w:top w:val="none" w:sz="0" w:space="0" w:color="auto"/>
        <w:left w:val="none" w:sz="0" w:space="0" w:color="auto"/>
        <w:bottom w:val="none" w:sz="0" w:space="0" w:color="auto"/>
        <w:right w:val="none" w:sz="0" w:space="0" w:color="auto"/>
      </w:divBdr>
    </w:div>
    <w:div w:id="962661832">
      <w:bodyDiv w:val="1"/>
      <w:marLeft w:val="0"/>
      <w:marRight w:val="0"/>
      <w:marTop w:val="0"/>
      <w:marBottom w:val="0"/>
      <w:divBdr>
        <w:top w:val="none" w:sz="0" w:space="0" w:color="auto"/>
        <w:left w:val="none" w:sz="0" w:space="0" w:color="auto"/>
        <w:bottom w:val="none" w:sz="0" w:space="0" w:color="auto"/>
        <w:right w:val="none" w:sz="0" w:space="0" w:color="auto"/>
      </w:divBdr>
    </w:div>
    <w:div w:id="19797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026591/Staff_Advice_Handbook_Update_-_October_2021.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as.org.uk/media/pdf/f/m/Acas-Code-of-Practice-1-on-disciplinary-and-grievance-procedur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2.xml><?xml version="1.0" encoding="utf-8"?>
<ds:datastoreItem xmlns:ds="http://schemas.openxmlformats.org/officeDocument/2006/customXml" ds:itemID="{5F8A98BE-8377-4D67-B853-7699096ED411}"/>
</file>

<file path=customXml/itemProps3.xml><?xml version="1.0" encoding="utf-8"?>
<ds:datastoreItem xmlns:ds="http://schemas.openxmlformats.org/officeDocument/2006/customXml" ds:itemID="{B5960FA9-A639-4CDE-A93E-F9BBB8DF786F}">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f1f31a07-4506-4e47-8486-d919bf048ea5"/>
    <ds:schemaRef ds:uri="http://schemas.openxmlformats.org/package/2006/metadata/core-properties"/>
    <ds:schemaRef ds:uri="64bbe452-5c38-40b2-bfe9-322466fceaa4"/>
  </ds:schemaRefs>
</ds:datastoreItem>
</file>

<file path=customXml/itemProps4.xml><?xml version="1.0" encoding="utf-8"?>
<ds:datastoreItem xmlns:ds="http://schemas.openxmlformats.org/officeDocument/2006/customXml" ds:itemID="{2D7AB893-3547-4E9C-85B1-613EBB1B82A5}">
  <ds:schemaRefs>
    <ds:schemaRef ds:uri="http://schemas.microsoft.com/office/2006/metadata/longProperties"/>
  </ds:schemaRefs>
</ds:datastoreItem>
</file>

<file path=customXml/itemProps5.xml><?xml version="1.0" encoding="utf-8"?>
<ds:datastoreItem xmlns:ds="http://schemas.openxmlformats.org/officeDocument/2006/customXml" ds:itemID="{2F09F934-2C51-419F-88C7-78A4428C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April 2012 Sickness Absence Policy and Procedure</vt:lpstr>
    </vt:vector>
  </TitlesOfParts>
  <Company/>
  <LinksUpToDate>false</LinksUpToDate>
  <CharactersWithSpaces>20456</CharactersWithSpaces>
  <SharedDoc>false</SharedDoc>
  <HLinks>
    <vt:vector size="6" baseType="variant">
      <vt:variant>
        <vt:i4>2097226</vt:i4>
      </vt:variant>
      <vt:variant>
        <vt:i4>0</vt:i4>
      </vt:variant>
      <vt:variant>
        <vt:i4>0</vt:i4>
      </vt:variant>
      <vt:variant>
        <vt:i4>5</vt:i4>
      </vt:variant>
      <vt:variant>
        <vt:lpwstr>mailto:info@sawley-jun.derbyshire.sch.uk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Staff</dc:creator>
  <cp:keywords/>
  <dc:description/>
  <cp:lastModifiedBy>Diane Dakin</cp:lastModifiedBy>
  <cp:revision>12</cp:revision>
  <cp:lastPrinted>2023-07-17T14:41:00Z</cp:lastPrinted>
  <dcterms:created xsi:type="dcterms:W3CDTF">2023-07-17T15:44:00Z</dcterms:created>
  <dcterms:modified xsi:type="dcterms:W3CDTF">2023-09-26T20:21:00Z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ContentType">
    <vt:lpwstr>Other Document</vt:lpwstr>
  </property>
  <property fmtid="{D5CDD505-2E9C-101B-9397-08002B2CF9AE}" pid="4" name="ContentTypeId">
    <vt:lpwstr>0x01010041AA3E1366257D468217A171B72CBF61</vt:lpwstr>
  </property>
  <property fmtid="{D5CDD505-2E9C-101B-9397-08002B2CF9AE}" pid="5" name="Subject">
    <vt:lpwstr>April 2012 Sickness Absence Policy and Procedure</vt:lpwstr>
  </property>
  <property fmtid="{D5CDD505-2E9C-101B-9397-08002B2CF9AE}" pid="6" name="Title">
    <vt:lpwstr>April 2012 Sickness Absence Policy and Procedure</vt:lpwstr>
  </property>
  <property fmtid="{D5CDD505-2E9C-101B-9397-08002B2CF9AE}" pid="7" name="WSVersion">
    <vt:lpwstr>VN 4 200412 10-46-00</vt:lpwstr>
  </property>
  <property fmtid="{D5CDD505-2E9C-101B-9397-08002B2CF9AE}" pid="8" name="Doc ID">
    <vt:lpwstr>1776713</vt:lpwstr>
  </property>
  <property fmtid="{D5CDD505-2E9C-101B-9397-08002B2CF9AE}" pid="9" name="Doc Ref">
    <vt:lpwstr>1776713\5.0</vt:lpwstr>
  </property>
  <property fmtid="{D5CDD505-2E9C-101B-9397-08002B2CF9AE}" pid="10" name="GrammarlyDocumentId">
    <vt:lpwstr>bd6f05fe055ab2c3aa692a0e07b1ddbbd04d24aa22384828194363f376b0a48b</vt:lpwstr>
  </property>
  <property fmtid="{D5CDD505-2E9C-101B-9397-08002B2CF9AE}" pid="11" name="MediaServiceImageTags">
    <vt:lpwstr/>
  </property>
</Properties>
</file>