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2A16EC8D" w14:textId="0B188B5A" w:rsidR="00D744A7" w:rsidRPr="00432CF1" w:rsidRDefault="001702A5" w:rsidP="006C7131">
      <w:pPr>
        <w:shd w:val="clear" w:color="auto" w:fill="244061" w:themeFill="accent1" w:themeFillShade="80"/>
        <w:autoSpaceDE w:val="0"/>
        <w:autoSpaceDN w:val="0"/>
        <w:adjustRightInd w:val="0"/>
        <w:spacing w:before="0"/>
        <w:jc w:val="center"/>
        <w:rPr>
          <w:rFonts w:ascii="Trebuchet MS" w:hAnsi="Trebuchet MS" w:cs="Arial"/>
          <w:b/>
          <w:bCs/>
          <w:color w:val="FFFFFF" w:themeColor="background1"/>
          <w:sz w:val="56"/>
          <w:szCs w:val="56"/>
          <w:lang w:eastAsia="en-GB"/>
        </w:rPr>
      </w:pPr>
      <w:r>
        <w:rPr>
          <w:rFonts w:ascii="Trebuchet MS" w:hAnsi="Trebuchet MS"/>
          <w:b/>
          <w:bCs/>
          <w:color w:val="FFFFFF" w:themeColor="background1"/>
          <w:sz w:val="56"/>
          <w:szCs w:val="56"/>
        </w:rPr>
        <w:t xml:space="preserve">Gifts &amp; Hospitality Policy </w:t>
      </w:r>
    </w:p>
    <w:p w14:paraId="407C58EF" w14:textId="28444148" w:rsidR="006C7131" w:rsidRDefault="006C7131" w:rsidP="006C7131">
      <w:pPr>
        <w:rPr>
          <w:rFonts w:cs="Arial"/>
          <w:b/>
          <w:sz w:val="36"/>
          <w:szCs w:val="36"/>
        </w:rPr>
      </w:pPr>
    </w:p>
    <w:p w14:paraId="5D892951" w14:textId="7202F12C" w:rsidR="00A04D6D" w:rsidRDefault="00A04D6D" w:rsidP="006C7131">
      <w:pPr>
        <w:rPr>
          <w:rFonts w:cs="Arial"/>
          <w:b/>
          <w:sz w:val="36"/>
          <w:szCs w:val="36"/>
        </w:rPr>
      </w:pPr>
    </w:p>
    <w:p w14:paraId="75EB22A3" w14:textId="77777777" w:rsidR="00A04D6D" w:rsidRDefault="00A04D6D"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2B031728" w:rsidR="006C7131" w:rsidRPr="00C72E02" w:rsidRDefault="003614D7" w:rsidP="006C7131">
            <w:pPr>
              <w:pStyle w:val="Header"/>
              <w:rPr>
                <w:rFonts w:ascii="Arial" w:hAnsi="Arial" w:cs="Arial"/>
                <w:noProof/>
                <w:sz w:val="22"/>
                <w:szCs w:val="22"/>
              </w:rPr>
            </w:pPr>
            <w:r>
              <w:rPr>
                <w:rFonts w:ascii="Arial" w:hAnsi="Arial" w:cs="Arial"/>
                <w:noProof/>
                <w:sz w:val="22"/>
                <w:szCs w:val="22"/>
              </w:rPr>
              <w:t xml:space="preserve">Finance &amp; </w:t>
            </w:r>
            <w:r w:rsidR="001702A5">
              <w:rPr>
                <w:rFonts w:ascii="Arial" w:hAnsi="Arial" w:cs="Arial"/>
                <w:noProof/>
                <w:sz w:val="22"/>
                <w:szCs w:val="22"/>
              </w:rPr>
              <w:t>Operations</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482B8CDB" w:rsidR="006C7131" w:rsidRPr="00C72E02" w:rsidRDefault="0066590E" w:rsidP="006C7131">
            <w:pPr>
              <w:pStyle w:val="Header"/>
              <w:rPr>
                <w:rFonts w:ascii="Arial" w:hAnsi="Arial" w:cs="Arial"/>
                <w:noProof/>
                <w:sz w:val="22"/>
                <w:szCs w:val="22"/>
              </w:rPr>
            </w:pPr>
            <w:r>
              <w:rPr>
                <w:rFonts w:ascii="Arial" w:hAnsi="Arial" w:cs="Arial"/>
                <w:noProof/>
                <w:sz w:val="22"/>
                <w:szCs w:val="22"/>
              </w:rPr>
              <w:t>CEO</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3332CA87" w:rsidR="006C7131" w:rsidRPr="00C72E02" w:rsidRDefault="004440EA" w:rsidP="006C7131">
            <w:pPr>
              <w:pStyle w:val="Header"/>
              <w:rPr>
                <w:rFonts w:ascii="Arial" w:hAnsi="Arial" w:cs="Arial"/>
                <w:noProof/>
                <w:sz w:val="22"/>
                <w:szCs w:val="22"/>
              </w:rPr>
            </w:pPr>
            <w:r>
              <w:rPr>
                <w:rFonts w:ascii="Arial" w:hAnsi="Arial" w:cs="Arial"/>
                <w:noProof/>
                <w:sz w:val="22"/>
                <w:szCs w:val="22"/>
              </w:rPr>
              <w:t>26.09.2023</w:t>
            </w: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44A70645" w:rsidR="006C7131" w:rsidRPr="00C72E02" w:rsidRDefault="004440EA" w:rsidP="006C7131">
            <w:pPr>
              <w:pStyle w:val="Header"/>
              <w:rPr>
                <w:rFonts w:ascii="Arial" w:hAnsi="Arial" w:cs="Arial"/>
                <w:noProof/>
                <w:sz w:val="22"/>
                <w:szCs w:val="22"/>
              </w:rPr>
            </w:pPr>
            <w:r>
              <w:rPr>
                <w:rFonts w:ascii="Arial" w:hAnsi="Arial" w:cs="Arial"/>
                <w:noProof/>
                <w:sz w:val="22"/>
                <w:szCs w:val="22"/>
              </w:rPr>
              <w:t>Immediate</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5060EE06"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v</w:t>
            </w:r>
            <w:r w:rsidR="00A04D6D">
              <w:rPr>
                <w:rFonts w:ascii="Arial" w:hAnsi="Arial" w:cs="Arial"/>
                <w:noProof/>
                <w:sz w:val="22"/>
                <w:szCs w:val="22"/>
              </w:rPr>
              <w:t>1</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71D5A8C9" w:rsidR="006C7131" w:rsidRPr="00C72E02" w:rsidRDefault="00CF531A" w:rsidP="006C7131">
            <w:pPr>
              <w:pStyle w:val="Header"/>
              <w:rPr>
                <w:rFonts w:ascii="Arial" w:hAnsi="Arial" w:cs="Arial"/>
                <w:noProof/>
                <w:sz w:val="22"/>
                <w:szCs w:val="22"/>
              </w:rPr>
            </w:pPr>
            <w:r>
              <w:rPr>
                <w:rFonts w:ascii="Arial" w:hAnsi="Arial" w:cs="Arial"/>
                <w:noProof/>
                <w:sz w:val="22"/>
                <w:szCs w:val="22"/>
              </w:rPr>
              <w:t>Every 3 years</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4610460B" w:rsidR="006C7131" w:rsidRPr="00C72E02" w:rsidRDefault="004440EA" w:rsidP="006C7131">
            <w:pPr>
              <w:pStyle w:val="Header"/>
              <w:rPr>
                <w:rFonts w:ascii="Arial" w:hAnsi="Arial" w:cs="Arial"/>
                <w:noProof/>
                <w:sz w:val="22"/>
                <w:szCs w:val="22"/>
              </w:rPr>
            </w:pPr>
            <w:r>
              <w:rPr>
                <w:rFonts w:ascii="Arial" w:hAnsi="Arial" w:cs="Arial"/>
                <w:noProof/>
                <w:sz w:val="22"/>
                <w:szCs w:val="22"/>
              </w:rPr>
              <w:t>Sept 2026</w:t>
            </w:r>
            <w:bookmarkStart w:id="0" w:name="_GoBack"/>
            <w:bookmarkEnd w:id="0"/>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40ADE46E" w14:textId="77777777" w:rsidR="00A04D6D" w:rsidRDefault="00A04D6D" w:rsidP="006C7131">
      <w:pPr>
        <w:rPr>
          <w:b/>
          <w:sz w:val="32"/>
          <w:szCs w:val="32"/>
        </w:rPr>
        <w:sectPr w:rsidR="00A04D6D" w:rsidSect="008B1C18">
          <w:footerReference w:type="default" r:id="rId13"/>
          <w:pgSz w:w="11907" w:h="16839"/>
          <w:pgMar w:top="1021" w:right="1021" w:bottom="1021" w:left="1021" w:header="567" w:footer="567"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29"/>
        <w:gridCol w:w="2801"/>
        <w:gridCol w:w="5109"/>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A04D6D">
        <w:trPr>
          <w:trHeight w:val="364"/>
          <w:jc w:val="center"/>
        </w:trPr>
        <w:tc>
          <w:tcPr>
            <w:tcW w:w="1496"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848"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5259"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A04D6D">
        <w:trPr>
          <w:trHeight w:val="624"/>
          <w:jc w:val="center"/>
        </w:trPr>
        <w:tc>
          <w:tcPr>
            <w:tcW w:w="1496" w:type="dxa"/>
          </w:tcPr>
          <w:p w14:paraId="4EFFE609" w14:textId="2230F4C5" w:rsidR="00C72E02" w:rsidRPr="00C72E02" w:rsidRDefault="00C72E02" w:rsidP="0048263A">
            <w:pPr>
              <w:ind w:left="22" w:hanging="22"/>
              <w:rPr>
                <w:rFonts w:ascii="Arial" w:hAnsi="Arial" w:cs="Arial"/>
                <w:sz w:val="20"/>
              </w:rPr>
            </w:pPr>
            <w:r w:rsidRPr="00C72E02">
              <w:rPr>
                <w:rFonts w:ascii="Arial" w:hAnsi="Arial" w:cs="Arial"/>
                <w:sz w:val="20"/>
              </w:rPr>
              <w:t>V1</w:t>
            </w:r>
          </w:p>
        </w:tc>
        <w:tc>
          <w:tcPr>
            <w:tcW w:w="1307" w:type="dxa"/>
          </w:tcPr>
          <w:p w14:paraId="4A28CE12" w14:textId="57FC74D7" w:rsidR="00C72E02" w:rsidRPr="00C72E02" w:rsidRDefault="00B307AB" w:rsidP="0048263A">
            <w:pPr>
              <w:rPr>
                <w:rFonts w:ascii="Arial" w:hAnsi="Arial" w:cs="Arial"/>
                <w:sz w:val="20"/>
              </w:rPr>
            </w:pPr>
            <w:r>
              <w:rPr>
                <w:rFonts w:ascii="Arial" w:hAnsi="Arial" w:cs="Arial"/>
                <w:sz w:val="20"/>
              </w:rPr>
              <w:t xml:space="preserve">Sept </w:t>
            </w:r>
            <w:r w:rsidR="00442430">
              <w:rPr>
                <w:rFonts w:ascii="Arial" w:hAnsi="Arial" w:cs="Arial"/>
                <w:sz w:val="20"/>
              </w:rPr>
              <w:t>20</w:t>
            </w:r>
            <w:r w:rsidR="00C72E02" w:rsidRPr="00C72E02">
              <w:rPr>
                <w:rFonts w:ascii="Arial" w:hAnsi="Arial" w:cs="Arial"/>
                <w:sz w:val="20"/>
              </w:rPr>
              <w:t>23</w:t>
            </w:r>
          </w:p>
        </w:tc>
        <w:tc>
          <w:tcPr>
            <w:tcW w:w="2848" w:type="dxa"/>
          </w:tcPr>
          <w:p w14:paraId="1A766A79" w14:textId="290BC94F"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sidR="000F2840">
              <w:rPr>
                <w:rFonts w:ascii="Arial" w:hAnsi="Arial" w:cs="Arial"/>
                <w:sz w:val="20"/>
              </w:rPr>
              <w:t>DD</w:t>
            </w:r>
            <w:r w:rsidR="00A04D6D">
              <w:rPr>
                <w:rFonts w:ascii="Arial" w:hAnsi="Arial" w:cs="Arial"/>
                <w:sz w:val="20"/>
              </w:rPr>
              <w:t>/</w:t>
            </w:r>
            <w:r w:rsidR="00AD386B">
              <w:rPr>
                <w:rFonts w:ascii="Arial" w:hAnsi="Arial" w:cs="Arial"/>
                <w:sz w:val="20"/>
              </w:rPr>
              <w:t>JH/</w:t>
            </w:r>
            <w:r w:rsidR="00A04D6D">
              <w:rPr>
                <w:rFonts w:ascii="Arial" w:hAnsi="Arial" w:cs="Arial"/>
                <w:sz w:val="20"/>
              </w:rPr>
              <w:t>GB</w:t>
            </w:r>
            <w:r w:rsidR="00B307AB">
              <w:rPr>
                <w:rFonts w:ascii="Arial" w:hAnsi="Arial" w:cs="Arial"/>
                <w:sz w:val="20"/>
              </w:rPr>
              <w:t>/JR</w:t>
            </w:r>
          </w:p>
        </w:tc>
        <w:tc>
          <w:tcPr>
            <w:tcW w:w="5259" w:type="dxa"/>
          </w:tcPr>
          <w:p w14:paraId="4BDF66F1" w14:textId="75EB8C81" w:rsidR="00C72E02" w:rsidRPr="00C72E02" w:rsidRDefault="00C72E02" w:rsidP="00C72E02">
            <w:pPr>
              <w:pStyle w:val="Header"/>
              <w:ind w:left="0" w:firstLine="0"/>
              <w:rPr>
                <w:rFonts w:ascii="Arial" w:hAnsi="Arial" w:cs="Arial"/>
                <w:sz w:val="20"/>
                <w:lang w:eastAsia="en-GB"/>
              </w:rPr>
            </w:pPr>
            <w:r w:rsidRPr="00C72E02">
              <w:rPr>
                <w:rFonts w:ascii="Arial" w:hAnsi="Arial" w:cs="Arial"/>
                <w:sz w:val="20"/>
                <w:lang w:eastAsia="en-GB"/>
              </w:rPr>
              <w:t xml:space="preserve">Updated policy for ONE Academy Trust. </w:t>
            </w:r>
            <w:r w:rsidR="003F755B">
              <w:rPr>
                <w:rFonts w:ascii="Arial" w:hAnsi="Arial" w:cs="Arial"/>
                <w:sz w:val="20"/>
                <w:lang w:eastAsia="en-GB"/>
              </w:rPr>
              <w:t xml:space="preserve">Based on the Willows Academy Trust and Believe Academy Trust policies.  </w:t>
            </w:r>
            <w:r w:rsidR="00995664">
              <w:rPr>
                <w:rFonts w:ascii="Arial" w:hAnsi="Arial" w:cs="Arial"/>
                <w:sz w:val="20"/>
                <w:lang w:eastAsia="en-GB"/>
              </w:rPr>
              <w:t xml:space="preserve"> </w:t>
            </w:r>
            <w:r w:rsidR="00B307AB">
              <w:rPr>
                <w:rFonts w:ascii="Arial" w:hAnsi="Arial" w:cs="Arial"/>
                <w:sz w:val="20"/>
                <w:lang w:eastAsia="en-GB"/>
              </w:rPr>
              <w:t>Reviewed by CFO</w:t>
            </w:r>
            <w:r w:rsidRPr="00C72E02">
              <w:rPr>
                <w:rFonts w:ascii="Arial" w:hAnsi="Arial" w:cs="Arial"/>
                <w:sz w:val="20"/>
                <w:lang w:eastAsia="en-GB"/>
              </w:rPr>
              <w:t xml:space="preserve"> </w:t>
            </w:r>
          </w:p>
        </w:tc>
      </w:tr>
      <w:tr w:rsidR="00755A64" w14:paraId="721F220E" w14:textId="77777777" w:rsidTr="00A04D6D">
        <w:trPr>
          <w:trHeight w:val="567"/>
          <w:jc w:val="center"/>
        </w:trPr>
        <w:tc>
          <w:tcPr>
            <w:tcW w:w="1496" w:type="dxa"/>
          </w:tcPr>
          <w:p w14:paraId="5D7DC564" w14:textId="5215C71E" w:rsidR="00755A64" w:rsidRPr="00C72E02" w:rsidRDefault="00755A64" w:rsidP="009E1ED3">
            <w:pPr>
              <w:rPr>
                <w:rFonts w:ascii="Arial" w:hAnsi="Arial" w:cs="Arial"/>
              </w:rPr>
            </w:pPr>
          </w:p>
        </w:tc>
        <w:tc>
          <w:tcPr>
            <w:tcW w:w="1307" w:type="dxa"/>
          </w:tcPr>
          <w:p w14:paraId="3D0A82BE" w14:textId="1124F69E" w:rsidR="00755A64" w:rsidRPr="00C72E02" w:rsidRDefault="00755A64" w:rsidP="00755A64">
            <w:pPr>
              <w:rPr>
                <w:rFonts w:ascii="Arial" w:hAnsi="Arial" w:cs="Arial"/>
              </w:rPr>
            </w:pPr>
          </w:p>
        </w:tc>
        <w:tc>
          <w:tcPr>
            <w:tcW w:w="2848" w:type="dxa"/>
          </w:tcPr>
          <w:p w14:paraId="57467EB3" w14:textId="66D193EE" w:rsidR="00755A64" w:rsidRPr="00C72E02" w:rsidRDefault="00755A64" w:rsidP="00755A64">
            <w:pPr>
              <w:ind w:left="0" w:firstLine="0"/>
              <w:rPr>
                <w:rFonts w:ascii="Arial" w:hAnsi="Arial" w:cs="Arial"/>
                <w:sz w:val="20"/>
              </w:rPr>
            </w:pPr>
          </w:p>
        </w:tc>
        <w:tc>
          <w:tcPr>
            <w:tcW w:w="5259" w:type="dxa"/>
          </w:tcPr>
          <w:p w14:paraId="46778466" w14:textId="11BBA5BA" w:rsidR="00755A64" w:rsidRPr="00C72E02" w:rsidRDefault="00755A64" w:rsidP="00755A64">
            <w:pPr>
              <w:ind w:left="0" w:firstLine="0"/>
              <w:rPr>
                <w:rFonts w:ascii="Arial" w:hAnsi="Arial" w:cs="Arial"/>
                <w:sz w:val="20"/>
              </w:rPr>
            </w:pPr>
          </w:p>
        </w:tc>
      </w:tr>
      <w:tr w:rsidR="00755A64" w14:paraId="346B9446" w14:textId="77777777" w:rsidTr="00A04D6D">
        <w:trPr>
          <w:trHeight w:val="567"/>
          <w:jc w:val="center"/>
        </w:trPr>
        <w:tc>
          <w:tcPr>
            <w:tcW w:w="1496" w:type="dxa"/>
          </w:tcPr>
          <w:p w14:paraId="2F6A6D98" w14:textId="08FDCE2B" w:rsidR="00755A64" w:rsidRPr="00BC33BD" w:rsidRDefault="00755A64" w:rsidP="00DA29C8">
            <w:pPr>
              <w:rPr>
                <w:rFonts w:ascii="Arial" w:hAnsi="Arial" w:cs="Arial"/>
                <w:sz w:val="20"/>
                <w:szCs w:val="20"/>
              </w:rPr>
            </w:pPr>
          </w:p>
        </w:tc>
        <w:tc>
          <w:tcPr>
            <w:tcW w:w="1307" w:type="dxa"/>
          </w:tcPr>
          <w:p w14:paraId="20FB3976" w14:textId="2B236C48" w:rsidR="00755A64" w:rsidRPr="00BC33BD" w:rsidRDefault="00755A64" w:rsidP="00755A64">
            <w:pPr>
              <w:rPr>
                <w:rFonts w:ascii="Arial" w:hAnsi="Arial" w:cs="Arial"/>
                <w:sz w:val="20"/>
                <w:szCs w:val="20"/>
              </w:rPr>
            </w:pPr>
          </w:p>
        </w:tc>
        <w:tc>
          <w:tcPr>
            <w:tcW w:w="2848" w:type="dxa"/>
          </w:tcPr>
          <w:p w14:paraId="60D82427" w14:textId="02344ABA" w:rsidR="00755A64" w:rsidRPr="00BC33BD" w:rsidRDefault="00755A64" w:rsidP="00755A64">
            <w:pPr>
              <w:rPr>
                <w:rFonts w:ascii="Arial" w:hAnsi="Arial" w:cs="Arial"/>
                <w:sz w:val="20"/>
                <w:szCs w:val="20"/>
              </w:rPr>
            </w:pPr>
          </w:p>
        </w:tc>
        <w:tc>
          <w:tcPr>
            <w:tcW w:w="5259" w:type="dxa"/>
            <w:vAlign w:val="center"/>
          </w:tcPr>
          <w:p w14:paraId="5EEFE686" w14:textId="28849AD3" w:rsidR="00755A64" w:rsidRPr="00BC33BD" w:rsidRDefault="00755A64" w:rsidP="00993FFC">
            <w:pPr>
              <w:spacing w:before="0"/>
              <w:ind w:left="0" w:firstLine="0"/>
              <w:rPr>
                <w:rFonts w:ascii="Arial" w:hAnsi="Arial" w:cs="Arial"/>
                <w:sz w:val="20"/>
                <w:szCs w:val="20"/>
              </w:rPr>
            </w:pPr>
          </w:p>
        </w:tc>
      </w:tr>
      <w:tr w:rsidR="00755A64" w14:paraId="6256C179" w14:textId="77777777" w:rsidTr="00A04D6D">
        <w:trPr>
          <w:trHeight w:val="567"/>
          <w:jc w:val="center"/>
        </w:trPr>
        <w:tc>
          <w:tcPr>
            <w:tcW w:w="1496"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2848" w:type="dxa"/>
          </w:tcPr>
          <w:p w14:paraId="48ACE279" w14:textId="77777777" w:rsidR="00755A64" w:rsidRPr="00BC33BD" w:rsidRDefault="00755A64" w:rsidP="00755A64">
            <w:pPr>
              <w:rPr>
                <w:rFonts w:ascii="Arial" w:hAnsi="Arial" w:cs="Arial"/>
                <w:sz w:val="20"/>
                <w:szCs w:val="20"/>
              </w:rPr>
            </w:pPr>
          </w:p>
        </w:tc>
        <w:tc>
          <w:tcPr>
            <w:tcW w:w="5259"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A04D6D">
        <w:trPr>
          <w:trHeight w:val="567"/>
          <w:jc w:val="center"/>
        </w:trPr>
        <w:tc>
          <w:tcPr>
            <w:tcW w:w="1496"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2848" w:type="dxa"/>
          </w:tcPr>
          <w:p w14:paraId="26F9D9FB" w14:textId="77777777" w:rsidR="00755A64" w:rsidRPr="004D0DBB" w:rsidRDefault="00755A64" w:rsidP="00755A64"/>
        </w:tc>
        <w:tc>
          <w:tcPr>
            <w:tcW w:w="5259"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A04D6D">
        <w:trPr>
          <w:trHeight w:val="567"/>
          <w:jc w:val="center"/>
        </w:trPr>
        <w:tc>
          <w:tcPr>
            <w:tcW w:w="1496"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2848" w:type="dxa"/>
          </w:tcPr>
          <w:p w14:paraId="22263414" w14:textId="77777777" w:rsidR="00755A64" w:rsidRPr="004D0DBB" w:rsidRDefault="00755A64" w:rsidP="00755A64"/>
        </w:tc>
        <w:tc>
          <w:tcPr>
            <w:tcW w:w="5259" w:type="dxa"/>
          </w:tcPr>
          <w:p w14:paraId="2EA8A5A7" w14:textId="77777777" w:rsidR="00755A64" w:rsidRPr="004D0DBB" w:rsidRDefault="00755A64" w:rsidP="00755A64"/>
        </w:tc>
      </w:tr>
      <w:tr w:rsidR="00755A64" w14:paraId="1A9B7F8A" w14:textId="77777777" w:rsidTr="00A04D6D">
        <w:trPr>
          <w:trHeight w:val="567"/>
          <w:jc w:val="center"/>
        </w:trPr>
        <w:tc>
          <w:tcPr>
            <w:tcW w:w="1496"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2848" w:type="dxa"/>
          </w:tcPr>
          <w:p w14:paraId="3A653C3F" w14:textId="77777777" w:rsidR="00755A64" w:rsidRPr="004D0DBB" w:rsidRDefault="00755A64" w:rsidP="00755A64"/>
        </w:tc>
        <w:tc>
          <w:tcPr>
            <w:tcW w:w="5259" w:type="dxa"/>
          </w:tcPr>
          <w:p w14:paraId="58C50D49" w14:textId="77777777" w:rsidR="00755A64" w:rsidRPr="004D0DBB" w:rsidRDefault="00755A64" w:rsidP="00755A64"/>
        </w:tc>
      </w:tr>
      <w:tr w:rsidR="00755A64" w14:paraId="6BF4CCF2" w14:textId="77777777" w:rsidTr="00A04D6D">
        <w:trPr>
          <w:trHeight w:val="567"/>
          <w:jc w:val="center"/>
        </w:trPr>
        <w:tc>
          <w:tcPr>
            <w:tcW w:w="1496"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2848" w:type="dxa"/>
          </w:tcPr>
          <w:p w14:paraId="4676B20E" w14:textId="77777777" w:rsidR="00755A64" w:rsidRPr="004D0DBB" w:rsidRDefault="00755A64" w:rsidP="00755A64"/>
        </w:tc>
        <w:tc>
          <w:tcPr>
            <w:tcW w:w="5259" w:type="dxa"/>
          </w:tcPr>
          <w:p w14:paraId="5299A8FD" w14:textId="77777777" w:rsidR="00755A64" w:rsidRPr="004D0DBB" w:rsidRDefault="00755A64" w:rsidP="00755A64"/>
        </w:tc>
      </w:tr>
      <w:tr w:rsidR="00755A64" w14:paraId="5E202467" w14:textId="77777777" w:rsidTr="00A04D6D">
        <w:trPr>
          <w:trHeight w:val="567"/>
          <w:jc w:val="center"/>
        </w:trPr>
        <w:tc>
          <w:tcPr>
            <w:tcW w:w="1496"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2848" w:type="dxa"/>
          </w:tcPr>
          <w:p w14:paraId="552DF956" w14:textId="77777777" w:rsidR="00755A64" w:rsidRPr="004D0DBB" w:rsidRDefault="00755A64" w:rsidP="00755A64"/>
        </w:tc>
        <w:tc>
          <w:tcPr>
            <w:tcW w:w="5259" w:type="dxa"/>
          </w:tcPr>
          <w:p w14:paraId="5FC33048" w14:textId="77777777" w:rsidR="00755A64" w:rsidRPr="004D0DBB" w:rsidRDefault="00755A64" w:rsidP="00755A64"/>
        </w:tc>
      </w:tr>
      <w:tr w:rsidR="00755A64" w14:paraId="558AF8BD" w14:textId="77777777" w:rsidTr="00A04D6D">
        <w:trPr>
          <w:trHeight w:val="567"/>
          <w:jc w:val="center"/>
        </w:trPr>
        <w:tc>
          <w:tcPr>
            <w:tcW w:w="1496"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2848" w:type="dxa"/>
          </w:tcPr>
          <w:p w14:paraId="7DE273FC" w14:textId="77777777" w:rsidR="00755A64" w:rsidRPr="004D0DBB" w:rsidRDefault="00755A64" w:rsidP="00755A64"/>
        </w:tc>
        <w:tc>
          <w:tcPr>
            <w:tcW w:w="5259" w:type="dxa"/>
          </w:tcPr>
          <w:p w14:paraId="738878B0" w14:textId="77777777" w:rsidR="00755A64" w:rsidRPr="004D0DBB" w:rsidRDefault="00755A64" w:rsidP="00755A64"/>
        </w:tc>
      </w:tr>
      <w:tr w:rsidR="00755A64" w14:paraId="33890CF4" w14:textId="77777777" w:rsidTr="00A04D6D">
        <w:trPr>
          <w:trHeight w:val="567"/>
          <w:jc w:val="center"/>
        </w:trPr>
        <w:tc>
          <w:tcPr>
            <w:tcW w:w="1496"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2848" w:type="dxa"/>
          </w:tcPr>
          <w:p w14:paraId="52151FD1" w14:textId="77777777" w:rsidR="00755A64" w:rsidRPr="004D0DBB" w:rsidRDefault="00755A64" w:rsidP="00755A64"/>
        </w:tc>
        <w:tc>
          <w:tcPr>
            <w:tcW w:w="5259" w:type="dxa"/>
          </w:tcPr>
          <w:p w14:paraId="0F726B3F" w14:textId="77777777" w:rsidR="00755A64" w:rsidRPr="004D0DBB" w:rsidRDefault="00755A64" w:rsidP="00755A64"/>
        </w:tc>
      </w:tr>
      <w:tr w:rsidR="00755A64" w14:paraId="4B03D220" w14:textId="77777777" w:rsidTr="00A04D6D">
        <w:trPr>
          <w:trHeight w:val="567"/>
          <w:jc w:val="center"/>
        </w:trPr>
        <w:tc>
          <w:tcPr>
            <w:tcW w:w="1496"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2848" w:type="dxa"/>
          </w:tcPr>
          <w:p w14:paraId="2A4A0E5F" w14:textId="77777777" w:rsidR="00755A64" w:rsidRPr="004D0DBB" w:rsidRDefault="00755A64" w:rsidP="00755A64"/>
        </w:tc>
        <w:tc>
          <w:tcPr>
            <w:tcW w:w="5259"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A04D6D">
          <w:pgSz w:w="11907" w:h="16839"/>
          <w:pgMar w:top="1021" w:right="1021" w:bottom="1021" w:left="1021" w:header="567" w:footer="454" w:gutter="0"/>
          <w:cols w:space="708"/>
          <w:docGrid w:linePitch="360"/>
        </w:sectPr>
      </w:pPr>
    </w:p>
    <w:p w14:paraId="4AF2435C" w14:textId="08DE5C65" w:rsidR="001702A5" w:rsidRDefault="00E00F05" w:rsidP="009F74DD">
      <w:pPr>
        <w:pBdr>
          <w:bottom w:val="single" w:sz="18" w:space="1" w:color="17365D" w:themeColor="text2" w:themeShade="BF"/>
        </w:pBdr>
        <w:spacing w:after="120"/>
        <w:rPr>
          <w:rFonts w:ascii="Arial" w:hAnsi="Arial" w:cs="Arial"/>
          <w:b/>
          <w:sz w:val="28"/>
          <w:szCs w:val="28"/>
        </w:rPr>
      </w:pPr>
      <w:r w:rsidRPr="00E00F05">
        <w:rPr>
          <w:rFonts w:ascii="Arial" w:hAnsi="Arial" w:cs="Arial"/>
          <w:b/>
          <w:sz w:val="28"/>
          <w:szCs w:val="28"/>
        </w:rPr>
        <w:lastRenderedPageBreak/>
        <w:t>Contents</w:t>
      </w:r>
    </w:p>
    <w:p w14:paraId="7261FD38" w14:textId="77777777" w:rsidR="001702A5" w:rsidRPr="00951700" w:rsidRDefault="001702A5" w:rsidP="004131C0">
      <w:pPr>
        <w:pStyle w:val="ListParagraph"/>
        <w:numPr>
          <w:ilvl w:val="0"/>
          <w:numId w:val="6"/>
        </w:numPr>
        <w:autoSpaceDE w:val="0"/>
        <w:autoSpaceDN w:val="0"/>
        <w:adjustRightInd w:val="0"/>
        <w:spacing w:before="240" w:line="360" w:lineRule="auto"/>
        <w:ind w:left="357" w:hanging="357"/>
        <w:contextualSpacing w:val="0"/>
        <w:rPr>
          <w:rFonts w:ascii="Arial" w:hAnsi="Arial" w:cs="Arial"/>
          <w:bCs/>
          <w:sz w:val="22"/>
          <w:szCs w:val="22"/>
        </w:rPr>
      </w:pPr>
      <w:r w:rsidRPr="00951700">
        <w:rPr>
          <w:rFonts w:ascii="Arial" w:hAnsi="Arial" w:cs="Arial"/>
          <w:bCs/>
          <w:sz w:val="22"/>
          <w:szCs w:val="22"/>
        </w:rPr>
        <w:t>Introduction</w:t>
      </w:r>
    </w:p>
    <w:p w14:paraId="343C4682" w14:textId="77777777" w:rsidR="001702A5" w:rsidRPr="00951700" w:rsidRDefault="001702A5" w:rsidP="004131C0">
      <w:pPr>
        <w:pStyle w:val="ListParagraph"/>
        <w:numPr>
          <w:ilvl w:val="0"/>
          <w:numId w:val="6"/>
        </w:numPr>
        <w:autoSpaceDE w:val="0"/>
        <w:autoSpaceDN w:val="0"/>
        <w:adjustRightInd w:val="0"/>
        <w:spacing w:line="360" w:lineRule="auto"/>
        <w:rPr>
          <w:rFonts w:ascii="Arial" w:hAnsi="Arial" w:cs="Arial"/>
          <w:bCs/>
          <w:sz w:val="22"/>
          <w:szCs w:val="22"/>
        </w:rPr>
      </w:pPr>
      <w:r w:rsidRPr="00951700">
        <w:rPr>
          <w:rFonts w:ascii="Arial" w:hAnsi="Arial" w:cs="Arial"/>
          <w:bCs/>
          <w:sz w:val="22"/>
          <w:szCs w:val="22"/>
        </w:rPr>
        <w:t>Aims &amp; scope</w:t>
      </w:r>
    </w:p>
    <w:p w14:paraId="0769A8B2" w14:textId="77777777" w:rsidR="001702A5" w:rsidRPr="00951700" w:rsidRDefault="001702A5" w:rsidP="004131C0">
      <w:pPr>
        <w:pStyle w:val="ListParagraph"/>
        <w:numPr>
          <w:ilvl w:val="0"/>
          <w:numId w:val="6"/>
        </w:numPr>
        <w:autoSpaceDE w:val="0"/>
        <w:autoSpaceDN w:val="0"/>
        <w:adjustRightInd w:val="0"/>
        <w:spacing w:line="360" w:lineRule="auto"/>
        <w:rPr>
          <w:rFonts w:ascii="Arial" w:hAnsi="Arial" w:cs="Arial"/>
          <w:bCs/>
          <w:sz w:val="22"/>
          <w:szCs w:val="22"/>
        </w:rPr>
      </w:pPr>
      <w:r w:rsidRPr="00951700">
        <w:rPr>
          <w:rFonts w:ascii="Arial" w:hAnsi="Arial" w:cs="Arial"/>
          <w:bCs/>
          <w:sz w:val="22"/>
          <w:szCs w:val="22"/>
        </w:rPr>
        <w:t>Definitions</w:t>
      </w:r>
    </w:p>
    <w:p w14:paraId="7B79625E" w14:textId="154F3467" w:rsidR="001702A5" w:rsidRPr="00951700" w:rsidRDefault="001702A5" w:rsidP="004131C0">
      <w:pPr>
        <w:pStyle w:val="ListParagraph"/>
        <w:numPr>
          <w:ilvl w:val="0"/>
          <w:numId w:val="6"/>
        </w:numPr>
        <w:autoSpaceDE w:val="0"/>
        <w:autoSpaceDN w:val="0"/>
        <w:adjustRightInd w:val="0"/>
        <w:spacing w:line="360" w:lineRule="auto"/>
        <w:rPr>
          <w:rFonts w:ascii="Arial" w:hAnsi="Arial" w:cs="Arial"/>
          <w:bCs/>
          <w:sz w:val="22"/>
          <w:szCs w:val="22"/>
        </w:rPr>
      </w:pPr>
      <w:r w:rsidRPr="00951700">
        <w:rPr>
          <w:rFonts w:ascii="Arial" w:hAnsi="Arial" w:cs="Arial"/>
          <w:bCs/>
          <w:sz w:val="22"/>
          <w:szCs w:val="22"/>
        </w:rPr>
        <w:t>Responsibilities</w:t>
      </w:r>
    </w:p>
    <w:p w14:paraId="7ABFA8B4" w14:textId="19D48EA1" w:rsidR="001702A5" w:rsidRPr="00951700" w:rsidRDefault="005B7967" w:rsidP="004131C0">
      <w:pPr>
        <w:pStyle w:val="ListParagraph"/>
        <w:numPr>
          <w:ilvl w:val="0"/>
          <w:numId w:val="6"/>
        </w:numPr>
        <w:autoSpaceDE w:val="0"/>
        <w:autoSpaceDN w:val="0"/>
        <w:adjustRightInd w:val="0"/>
        <w:spacing w:line="360" w:lineRule="auto"/>
        <w:rPr>
          <w:rFonts w:ascii="Arial" w:hAnsi="Arial" w:cs="Arial"/>
          <w:bCs/>
          <w:sz w:val="22"/>
          <w:szCs w:val="22"/>
        </w:rPr>
      </w:pPr>
      <w:r>
        <w:rPr>
          <w:rFonts w:ascii="Arial" w:hAnsi="Arial" w:cs="Arial"/>
          <w:sz w:val="22"/>
          <w:szCs w:val="22"/>
        </w:rPr>
        <w:t>Dealing with offers of g</w:t>
      </w:r>
      <w:r w:rsidR="001702A5" w:rsidRPr="00951700">
        <w:rPr>
          <w:rFonts w:ascii="Arial" w:hAnsi="Arial" w:cs="Arial"/>
          <w:sz w:val="22"/>
          <w:szCs w:val="22"/>
        </w:rPr>
        <w:t>ifts and hospitality</w:t>
      </w:r>
    </w:p>
    <w:p w14:paraId="25B80BA3" w14:textId="126C1441" w:rsidR="001702A5" w:rsidRPr="00951700" w:rsidRDefault="005B7967" w:rsidP="004131C0">
      <w:pPr>
        <w:pStyle w:val="Heading1"/>
        <w:keepLines/>
        <w:numPr>
          <w:ilvl w:val="0"/>
          <w:numId w:val="6"/>
        </w:numPr>
        <w:shd w:val="clear" w:color="auto" w:fill="FFFFFF"/>
        <w:spacing w:before="0" w:line="360" w:lineRule="auto"/>
        <w:rPr>
          <w:rFonts w:ascii="Arial" w:hAnsi="Arial" w:cs="Arial"/>
          <w:sz w:val="22"/>
          <w:szCs w:val="22"/>
        </w:rPr>
      </w:pPr>
      <w:r>
        <w:rPr>
          <w:rFonts w:ascii="Arial" w:hAnsi="Arial" w:cs="Arial"/>
          <w:sz w:val="22"/>
          <w:szCs w:val="22"/>
        </w:rPr>
        <w:t xml:space="preserve">The provision of </w:t>
      </w:r>
      <w:r w:rsidR="001702A5" w:rsidRPr="00951700">
        <w:rPr>
          <w:rFonts w:ascii="Arial" w:hAnsi="Arial" w:cs="Arial"/>
          <w:sz w:val="22"/>
          <w:szCs w:val="22"/>
        </w:rPr>
        <w:t>gifts and hospitality</w:t>
      </w:r>
    </w:p>
    <w:p w14:paraId="20A324A3" w14:textId="5751C62C" w:rsidR="001702A5" w:rsidRDefault="001702A5" w:rsidP="004131C0">
      <w:pPr>
        <w:pStyle w:val="ListParagraph"/>
        <w:numPr>
          <w:ilvl w:val="0"/>
          <w:numId w:val="6"/>
        </w:numPr>
        <w:spacing w:before="0" w:line="360" w:lineRule="auto"/>
        <w:rPr>
          <w:rFonts w:ascii="Arial" w:hAnsi="Arial" w:cs="Arial"/>
          <w:sz w:val="22"/>
          <w:szCs w:val="22"/>
          <w:lang w:eastAsia="en-GB"/>
        </w:rPr>
      </w:pPr>
      <w:r w:rsidRPr="00951700">
        <w:rPr>
          <w:rFonts w:ascii="Arial" w:hAnsi="Arial" w:cs="Arial"/>
          <w:sz w:val="22"/>
          <w:szCs w:val="22"/>
          <w:lang w:eastAsia="en-GB"/>
        </w:rPr>
        <w:t>Declining gifts and hospitality</w:t>
      </w:r>
    </w:p>
    <w:p w14:paraId="772C678A" w14:textId="2E33A131" w:rsidR="005B7967" w:rsidRPr="00951700" w:rsidRDefault="005B7967" w:rsidP="004131C0">
      <w:pPr>
        <w:pStyle w:val="ListParagraph"/>
        <w:numPr>
          <w:ilvl w:val="0"/>
          <w:numId w:val="6"/>
        </w:numPr>
        <w:spacing w:before="0" w:line="360" w:lineRule="auto"/>
        <w:rPr>
          <w:rFonts w:ascii="Arial" w:hAnsi="Arial" w:cs="Arial"/>
          <w:sz w:val="22"/>
          <w:szCs w:val="22"/>
          <w:lang w:eastAsia="en-GB"/>
        </w:rPr>
      </w:pPr>
      <w:r>
        <w:rPr>
          <w:rFonts w:ascii="Arial" w:hAnsi="Arial" w:cs="Arial"/>
          <w:sz w:val="22"/>
          <w:szCs w:val="22"/>
          <w:lang w:eastAsia="en-GB"/>
        </w:rPr>
        <w:t>Non-compliance</w:t>
      </w:r>
    </w:p>
    <w:p w14:paraId="2DC15270" w14:textId="77777777" w:rsidR="001702A5" w:rsidRPr="00951700" w:rsidRDefault="001702A5" w:rsidP="004131C0">
      <w:pPr>
        <w:pStyle w:val="ListParagraph"/>
        <w:numPr>
          <w:ilvl w:val="0"/>
          <w:numId w:val="6"/>
        </w:numPr>
        <w:spacing w:after="200" w:line="360" w:lineRule="auto"/>
        <w:rPr>
          <w:rFonts w:ascii="Arial" w:hAnsi="Arial" w:cs="Arial"/>
          <w:sz w:val="22"/>
          <w:szCs w:val="22"/>
          <w:lang w:eastAsia="en-GB"/>
        </w:rPr>
      </w:pPr>
      <w:r w:rsidRPr="00951700">
        <w:rPr>
          <w:rFonts w:ascii="Arial" w:hAnsi="Arial" w:cs="Arial"/>
          <w:sz w:val="22"/>
          <w:szCs w:val="22"/>
          <w:lang w:eastAsia="en-GB"/>
        </w:rPr>
        <w:t>Monitoring and review</w:t>
      </w:r>
    </w:p>
    <w:p w14:paraId="518FB07E" w14:textId="77777777" w:rsidR="00C77EF8" w:rsidRDefault="00C77EF8" w:rsidP="001702A5">
      <w:pPr>
        <w:autoSpaceDE w:val="0"/>
        <w:autoSpaceDN w:val="0"/>
        <w:adjustRightInd w:val="0"/>
        <w:rPr>
          <w:rFonts w:ascii="Arial" w:hAnsi="Arial" w:cs="Arial"/>
          <w:b/>
          <w:bCs/>
        </w:rPr>
      </w:pPr>
    </w:p>
    <w:p w14:paraId="0358EBB6" w14:textId="40A33E09" w:rsidR="001702A5" w:rsidRPr="00951700" w:rsidRDefault="001702A5" w:rsidP="001702A5">
      <w:pPr>
        <w:autoSpaceDE w:val="0"/>
        <w:autoSpaceDN w:val="0"/>
        <w:adjustRightInd w:val="0"/>
        <w:rPr>
          <w:rFonts w:ascii="Arial" w:hAnsi="Arial" w:cs="Arial"/>
          <w:b/>
          <w:bCs/>
        </w:rPr>
      </w:pPr>
      <w:r w:rsidRPr="00951700">
        <w:rPr>
          <w:rFonts w:ascii="Arial" w:hAnsi="Arial" w:cs="Arial"/>
          <w:b/>
          <w:bCs/>
        </w:rPr>
        <w:t>Appendices</w:t>
      </w:r>
    </w:p>
    <w:p w14:paraId="703C9B41" w14:textId="1C849D99" w:rsidR="001702A5" w:rsidRPr="00C77EF8" w:rsidRDefault="001702A5" w:rsidP="001702A5">
      <w:pPr>
        <w:rPr>
          <w:rFonts w:ascii="Arial" w:hAnsi="Arial" w:cs="Arial"/>
          <w:sz w:val="22"/>
          <w:szCs w:val="22"/>
          <w:lang w:eastAsia="en-GB"/>
        </w:rPr>
      </w:pPr>
      <w:r w:rsidRPr="00C77EF8">
        <w:rPr>
          <w:rFonts w:ascii="Arial" w:hAnsi="Arial" w:cs="Arial"/>
          <w:sz w:val="22"/>
          <w:szCs w:val="22"/>
          <w:lang w:eastAsia="en-GB"/>
        </w:rPr>
        <w:t xml:space="preserve">Appendix 1 - FORM </w:t>
      </w:r>
      <w:r w:rsidR="00951700" w:rsidRPr="00C77EF8">
        <w:rPr>
          <w:rFonts w:ascii="Arial" w:hAnsi="Arial" w:cs="Arial"/>
          <w:sz w:val="22"/>
          <w:szCs w:val="22"/>
          <w:lang w:eastAsia="en-GB"/>
        </w:rPr>
        <w:t>ONE</w:t>
      </w:r>
      <w:r w:rsidR="00C77EF8" w:rsidRPr="00C77EF8">
        <w:rPr>
          <w:rFonts w:ascii="Arial" w:hAnsi="Arial" w:cs="Arial"/>
          <w:sz w:val="22"/>
          <w:szCs w:val="22"/>
          <w:lang w:eastAsia="en-GB"/>
        </w:rPr>
        <w:t>68-</w:t>
      </w:r>
      <w:r w:rsidRPr="00C77EF8">
        <w:rPr>
          <w:rFonts w:ascii="Arial" w:hAnsi="Arial" w:cs="Arial"/>
          <w:sz w:val="22"/>
          <w:szCs w:val="22"/>
          <w:lang w:eastAsia="en-GB"/>
        </w:rPr>
        <w:t>0</w:t>
      </w:r>
      <w:r w:rsidR="00C77EF8" w:rsidRPr="00C77EF8">
        <w:rPr>
          <w:rFonts w:ascii="Arial" w:hAnsi="Arial" w:cs="Arial"/>
          <w:sz w:val="22"/>
          <w:szCs w:val="22"/>
          <w:lang w:eastAsia="en-GB"/>
        </w:rPr>
        <w:t>1</w:t>
      </w:r>
      <w:r w:rsidRPr="00C77EF8">
        <w:rPr>
          <w:rFonts w:ascii="Arial" w:hAnsi="Arial" w:cs="Arial"/>
          <w:sz w:val="22"/>
          <w:szCs w:val="22"/>
          <w:lang w:eastAsia="en-GB"/>
        </w:rPr>
        <w:t xml:space="preserve"> -</w:t>
      </w:r>
      <w:r w:rsidRPr="00C77EF8">
        <w:rPr>
          <w:rFonts w:ascii="Arial" w:hAnsi="Arial" w:cs="Arial"/>
          <w:b/>
          <w:sz w:val="22"/>
          <w:szCs w:val="22"/>
          <w:lang w:eastAsia="en-GB"/>
        </w:rPr>
        <w:t xml:space="preserve"> </w:t>
      </w:r>
      <w:r w:rsidRPr="00C77EF8">
        <w:rPr>
          <w:rFonts w:ascii="Arial" w:hAnsi="Arial" w:cs="Arial"/>
          <w:sz w:val="22"/>
          <w:szCs w:val="22"/>
          <w:lang w:eastAsia="en-GB"/>
        </w:rPr>
        <w:t>Gifts &amp; Hospitality Register</w:t>
      </w:r>
    </w:p>
    <w:p w14:paraId="601CF823" w14:textId="160B8CD2" w:rsidR="001702A5" w:rsidRDefault="001702A5" w:rsidP="001702A5">
      <w:pPr>
        <w:rPr>
          <w:rFonts w:asciiTheme="minorHAnsi" w:hAnsiTheme="minorHAnsi" w:cstheme="minorBidi"/>
          <w:lang w:eastAsia="en-GB"/>
        </w:rPr>
      </w:pPr>
    </w:p>
    <w:p w14:paraId="54260943" w14:textId="1072A7B8" w:rsidR="00C77EF8" w:rsidRDefault="00C77EF8" w:rsidP="001702A5">
      <w:pPr>
        <w:rPr>
          <w:rFonts w:asciiTheme="minorHAnsi" w:hAnsiTheme="minorHAnsi" w:cstheme="minorBidi"/>
          <w:lang w:eastAsia="en-GB"/>
        </w:rPr>
      </w:pPr>
    </w:p>
    <w:p w14:paraId="65BAA188" w14:textId="77777777" w:rsidR="001702A5" w:rsidRDefault="001702A5" w:rsidP="004131C0">
      <w:pPr>
        <w:pStyle w:val="ListParagraph"/>
        <w:numPr>
          <w:ilvl w:val="0"/>
          <w:numId w:val="7"/>
        </w:numPr>
        <w:pBdr>
          <w:bottom w:val="single" w:sz="18" w:space="1" w:color="244061" w:themeColor="accent1" w:themeShade="80"/>
        </w:pBdr>
        <w:spacing w:before="0" w:after="200" w:line="276" w:lineRule="auto"/>
        <w:ind w:left="567" w:hanging="567"/>
        <w:rPr>
          <w:rFonts w:ascii="Arial" w:hAnsi="Arial" w:cs="Arial"/>
          <w:b/>
          <w:lang w:eastAsia="en-GB"/>
        </w:rPr>
      </w:pPr>
      <w:r>
        <w:rPr>
          <w:rFonts w:ascii="Arial" w:hAnsi="Arial" w:cs="Arial"/>
          <w:b/>
          <w:lang w:eastAsia="en-GB"/>
        </w:rPr>
        <w:t>Introduction</w:t>
      </w:r>
    </w:p>
    <w:p w14:paraId="65E0AC7C" w14:textId="2DDE677D" w:rsidR="005E1FC6" w:rsidRPr="00404F75" w:rsidRDefault="00B82A83" w:rsidP="004131C0">
      <w:pPr>
        <w:pStyle w:val="4Bulletedcopyblue"/>
        <w:numPr>
          <w:ilvl w:val="1"/>
          <w:numId w:val="8"/>
        </w:numPr>
        <w:spacing w:before="240" w:line="276" w:lineRule="auto"/>
        <w:ind w:left="567" w:hanging="567"/>
        <w:rPr>
          <w:sz w:val="22"/>
          <w:szCs w:val="22"/>
        </w:rPr>
      </w:pPr>
      <w:r w:rsidRPr="00404F75">
        <w:rPr>
          <w:sz w:val="22"/>
          <w:szCs w:val="22"/>
        </w:rPr>
        <w:t>The ONE Academy Trust Gifts &amp; Hospitality Policy aims to ensure that members, trustees, governors and staff are aware of what constitutes acceptable gifts and hospitality, the process that must be followed if they are offered gifts or hospitality</w:t>
      </w:r>
      <w:r w:rsidR="00404F75" w:rsidRPr="00404F75">
        <w:rPr>
          <w:sz w:val="22"/>
          <w:szCs w:val="22"/>
        </w:rPr>
        <w:t xml:space="preserve"> and </w:t>
      </w:r>
      <w:r w:rsidR="00404F75">
        <w:rPr>
          <w:sz w:val="22"/>
          <w:szCs w:val="22"/>
        </w:rPr>
        <w:t xml:space="preserve">the </w:t>
      </w:r>
      <w:r w:rsidR="005E1FC6" w:rsidRPr="00404F75">
        <w:rPr>
          <w:sz w:val="22"/>
          <w:szCs w:val="22"/>
        </w:rPr>
        <w:t xml:space="preserve">rules for providing </w:t>
      </w:r>
      <w:r w:rsidR="00404F75" w:rsidRPr="00404F75">
        <w:rPr>
          <w:sz w:val="22"/>
          <w:szCs w:val="22"/>
        </w:rPr>
        <w:t xml:space="preserve">gifts or </w:t>
      </w:r>
      <w:r w:rsidR="005E1FC6" w:rsidRPr="00404F75">
        <w:rPr>
          <w:sz w:val="22"/>
          <w:szCs w:val="22"/>
        </w:rPr>
        <w:t>hospitality</w:t>
      </w:r>
      <w:r w:rsidR="00404F75" w:rsidRPr="00404F75">
        <w:rPr>
          <w:sz w:val="22"/>
          <w:szCs w:val="22"/>
        </w:rPr>
        <w:t xml:space="preserve"> from school/trust budgets.  </w:t>
      </w:r>
    </w:p>
    <w:p w14:paraId="43D3D744" w14:textId="27B1AA58" w:rsidR="001702A5" w:rsidRPr="00C77EF8" w:rsidRDefault="001702A5" w:rsidP="004131C0">
      <w:pPr>
        <w:pStyle w:val="4Bulletedcopyblue"/>
        <w:numPr>
          <w:ilvl w:val="1"/>
          <w:numId w:val="8"/>
        </w:numPr>
        <w:spacing w:before="240" w:line="276" w:lineRule="auto"/>
        <w:ind w:left="567" w:hanging="567"/>
        <w:rPr>
          <w:sz w:val="22"/>
          <w:szCs w:val="22"/>
        </w:rPr>
      </w:pPr>
      <w:r w:rsidRPr="00C77EF8">
        <w:rPr>
          <w:sz w:val="22"/>
          <w:szCs w:val="22"/>
        </w:rPr>
        <w:t xml:space="preserve">The principle of integrity requires that trustees, governors and staff should not place themselves under an obligation that might influence, or be perceived to influence, the conduct of their duties. This means that the receipt of hospitality and gifts must be subject to clear restrictions and that any that are accepted must be declared and recorded. In order to protect all individuals associated with the trust, and the reputation of the trust and its academies from accusations of bribery or corruption, members, trustees, governors and staff must take extreme care that none of their dealings, directly or indirectly, could be deemed as a reward or benefit, in line with the Bribery Act 2010. Under this Act, a bribe is ‘a financial or other advantage’ offered, promised or given to induce a person to perform a relevant function or activity improperly, or reward them for doing so. </w:t>
      </w:r>
    </w:p>
    <w:p w14:paraId="30F62505" w14:textId="77777777" w:rsidR="001702A5" w:rsidRPr="00C77EF8" w:rsidRDefault="001702A5" w:rsidP="004131C0">
      <w:pPr>
        <w:pStyle w:val="4Bulletedcopyblue"/>
        <w:numPr>
          <w:ilvl w:val="1"/>
          <w:numId w:val="8"/>
        </w:numPr>
        <w:spacing w:line="276" w:lineRule="auto"/>
        <w:ind w:left="567" w:hanging="567"/>
        <w:rPr>
          <w:sz w:val="22"/>
          <w:szCs w:val="22"/>
        </w:rPr>
      </w:pPr>
      <w:r w:rsidRPr="00C77EF8">
        <w:rPr>
          <w:sz w:val="22"/>
          <w:szCs w:val="22"/>
        </w:rPr>
        <w:t xml:space="preserve">This Act makes it a criminal offence to: </w:t>
      </w:r>
    </w:p>
    <w:p w14:paraId="6DF6F812" w14:textId="77777777" w:rsidR="001702A5" w:rsidRPr="00C77EF8" w:rsidRDefault="001702A5" w:rsidP="004131C0">
      <w:pPr>
        <w:pStyle w:val="4Bulletedcopyblue"/>
        <w:numPr>
          <w:ilvl w:val="0"/>
          <w:numId w:val="9"/>
        </w:numPr>
        <w:spacing w:line="276" w:lineRule="auto"/>
        <w:rPr>
          <w:sz w:val="22"/>
          <w:szCs w:val="22"/>
        </w:rPr>
      </w:pPr>
      <w:r w:rsidRPr="00C77EF8">
        <w:rPr>
          <w:sz w:val="22"/>
          <w:szCs w:val="22"/>
        </w:rPr>
        <w:t>offer, promise or give a bribe</w:t>
      </w:r>
    </w:p>
    <w:p w14:paraId="3697C0C7" w14:textId="77777777" w:rsidR="001702A5" w:rsidRPr="00C77EF8" w:rsidRDefault="001702A5" w:rsidP="004131C0">
      <w:pPr>
        <w:pStyle w:val="4Bulletedcopyblue"/>
        <w:numPr>
          <w:ilvl w:val="0"/>
          <w:numId w:val="9"/>
        </w:numPr>
        <w:spacing w:line="276" w:lineRule="auto"/>
        <w:rPr>
          <w:sz w:val="22"/>
          <w:szCs w:val="22"/>
        </w:rPr>
      </w:pPr>
      <w:r w:rsidRPr="00C77EF8">
        <w:rPr>
          <w:sz w:val="22"/>
          <w:szCs w:val="22"/>
        </w:rPr>
        <w:t>request, agree to or accept a bribe</w:t>
      </w:r>
    </w:p>
    <w:p w14:paraId="76CB5E0B" w14:textId="77777777" w:rsidR="001702A5" w:rsidRPr="00C77EF8" w:rsidRDefault="001702A5" w:rsidP="004131C0">
      <w:pPr>
        <w:pStyle w:val="4Bulletedcopyblue"/>
        <w:numPr>
          <w:ilvl w:val="0"/>
          <w:numId w:val="9"/>
        </w:numPr>
        <w:spacing w:line="276" w:lineRule="auto"/>
        <w:rPr>
          <w:sz w:val="22"/>
          <w:szCs w:val="22"/>
        </w:rPr>
      </w:pPr>
      <w:r w:rsidRPr="00C77EF8">
        <w:rPr>
          <w:sz w:val="22"/>
          <w:szCs w:val="22"/>
        </w:rPr>
        <w:t xml:space="preserve">(by an </w:t>
      </w:r>
      <w:proofErr w:type="spellStart"/>
      <w:r w:rsidRPr="00C77EF8">
        <w:rPr>
          <w:sz w:val="22"/>
          <w:szCs w:val="22"/>
        </w:rPr>
        <w:t>organisation</w:t>
      </w:r>
      <w:proofErr w:type="spellEnd"/>
      <w:r w:rsidRPr="00C77EF8">
        <w:rPr>
          <w:sz w:val="22"/>
          <w:szCs w:val="22"/>
        </w:rPr>
        <w:t xml:space="preserve">) fail to prevent bribery by those acting on its behalf (associated persons) to obtain or retain business or a business advantage for the </w:t>
      </w:r>
      <w:proofErr w:type="spellStart"/>
      <w:r w:rsidRPr="00C77EF8">
        <w:rPr>
          <w:sz w:val="22"/>
          <w:szCs w:val="22"/>
        </w:rPr>
        <w:t>organisation</w:t>
      </w:r>
      <w:proofErr w:type="spellEnd"/>
      <w:r w:rsidRPr="00C77EF8">
        <w:rPr>
          <w:sz w:val="22"/>
          <w:szCs w:val="22"/>
        </w:rPr>
        <w:t xml:space="preserve">. </w:t>
      </w:r>
    </w:p>
    <w:p w14:paraId="2609CA47" w14:textId="77777777" w:rsidR="001702A5" w:rsidRPr="00C77EF8" w:rsidRDefault="001702A5" w:rsidP="004131C0">
      <w:pPr>
        <w:pStyle w:val="1bodycopy10pt"/>
        <w:numPr>
          <w:ilvl w:val="1"/>
          <w:numId w:val="8"/>
        </w:numPr>
        <w:spacing w:line="276" w:lineRule="auto"/>
        <w:ind w:left="567" w:hanging="567"/>
        <w:rPr>
          <w:rFonts w:cs="Arial"/>
        </w:rPr>
      </w:pPr>
      <w:r w:rsidRPr="00C77EF8">
        <w:rPr>
          <w:rFonts w:cs="Arial"/>
          <w:sz w:val="22"/>
          <w:szCs w:val="22"/>
        </w:rPr>
        <w:t xml:space="preserve">This policy is based on the </w:t>
      </w:r>
      <w:hyperlink r:id="rId14" w:history="1">
        <w:r w:rsidRPr="00C77EF8">
          <w:rPr>
            <w:rStyle w:val="Hyperlink"/>
            <w:rFonts w:cs="Arial"/>
            <w:sz w:val="22"/>
            <w:szCs w:val="22"/>
          </w:rPr>
          <w:t>Academy Trust Handbook</w:t>
        </w:r>
      </w:hyperlink>
      <w:r w:rsidRPr="00C77EF8">
        <w:rPr>
          <w:rFonts w:cs="Arial"/>
          <w:sz w:val="22"/>
          <w:szCs w:val="22"/>
        </w:rPr>
        <w:t xml:space="preserve">, which states that academy trusts should have a policy and register on the acceptance of gifts, hospitality, awards, prizes or any other benefit which might be seen to compromise the personal judgement or integrity of members, trustees, governors, staff and/or any other representative of the trust.  </w:t>
      </w:r>
    </w:p>
    <w:p w14:paraId="60A1C1F5" w14:textId="77777777" w:rsidR="001702A5" w:rsidRPr="00C77EF8" w:rsidRDefault="001702A5" w:rsidP="004131C0">
      <w:pPr>
        <w:pStyle w:val="1bodycopy10pt"/>
        <w:numPr>
          <w:ilvl w:val="1"/>
          <w:numId w:val="8"/>
        </w:numPr>
        <w:spacing w:line="276" w:lineRule="auto"/>
        <w:ind w:left="567" w:hanging="567"/>
        <w:rPr>
          <w:rFonts w:cs="Arial"/>
          <w:sz w:val="22"/>
          <w:szCs w:val="22"/>
        </w:rPr>
      </w:pPr>
      <w:r w:rsidRPr="00C77EF8">
        <w:rPr>
          <w:rFonts w:cs="Arial"/>
          <w:sz w:val="22"/>
          <w:szCs w:val="22"/>
        </w:rPr>
        <w:lastRenderedPageBreak/>
        <w:t>Our policy on gifts and hospitality also complies with our funding agreement and articles of association.  It should be read in association with our:</w:t>
      </w:r>
    </w:p>
    <w:p w14:paraId="389ACEBD" w14:textId="1BE923D8" w:rsidR="001702A5" w:rsidRPr="00C77EF8" w:rsidRDefault="001702A5" w:rsidP="004131C0">
      <w:pPr>
        <w:pStyle w:val="1bodycopy10pt"/>
        <w:numPr>
          <w:ilvl w:val="0"/>
          <w:numId w:val="10"/>
        </w:numPr>
        <w:spacing w:line="276" w:lineRule="auto"/>
        <w:rPr>
          <w:rFonts w:cs="Arial"/>
          <w:sz w:val="22"/>
          <w:szCs w:val="22"/>
        </w:rPr>
      </w:pPr>
      <w:r w:rsidRPr="00C77EF8">
        <w:rPr>
          <w:rFonts w:cs="Arial"/>
          <w:sz w:val="22"/>
          <w:szCs w:val="22"/>
        </w:rPr>
        <w:t>Pecuniary Interests Policy</w:t>
      </w:r>
    </w:p>
    <w:p w14:paraId="25F9F05E" w14:textId="5A10DD53" w:rsidR="001702A5" w:rsidRPr="00C77EF8" w:rsidRDefault="001702A5" w:rsidP="004131C0">
      <w:pPr>
        <w:pStyle w:val="1bodycopy10pt"/>
        <w:numPr>
          <w:ilvl w:val="0"/>
          <w:numId w:val="10"/>
        </w:numPr>
        <w:spacing w:line="276" w:lineRule="auto"/>
        <w:rPr>
          <w:rFonts w:cs="Arial"/>
          <w:sz w:val="22"/>
          <w:szCs w:val="22"/>
        </w:rPr>
      </w:pPr>
      <w:r w:rsidRPr="00C77EF8">
        <w:rPr>
          <w:rFonts w:cs="Arial"/>
          <w:sz w:val="22"/>
          <w:szCs w:val="22"/>
        </w:rPr>
        <w:t>Code of Conduct for staff</w:t>
      </w:r>
    </w:p>
    <w:p w14:paraId="00871979" w14:textId="54079A69" w:rsidR="001702A5" w:rsidRPr="00C77EF8" w:rsidRDefault="001702A5" w:rsidP="004131C0">
      <w:pPr>
        <w:pStyle w:val="1bodycopy10pt"/>
        <w:numPr>
          <w:ilvl w:val="0"/>
          <w:numId w:val="10"/>
        </w:numPr>
        <w:spacing w:line="276" w:lineRule="auto"/>
        <w:rPr>
          <w:rFonts w:cs="Arial"/>
          <w:sz w:val="22"/>
          <w:szCs w:val="22"/>
        </w:rPr>
      </w:pPr>
      <w:r w:rsidRPr="00C77EF8">
        <w:rPr>
          <w:rFonts w:cs="Arial"/>
          <w:sz w:val="22"/>
          <w:szCs w:val="22"/>
        </w:rPr>
        <w:t xml:space="preserve">Code of Conduct for </w:t>
      </w:r>
      <w:r w:rsidR="00C77EF8">
        <w:rPr>
          <w:rFonts w:cs="Arial"/>
          <w:sz w:val="22"/>
          <w:szCs w:val="22"/>
        </w:rPr>
        <w:t>Trustees</w:t>
      </w:r>
      <w:r w:rsidRPr="00C77EF8">
        <w:rPr>
          <w:rFonts w:cs="Arial"/>
          <w:sz w:val="22"/>
          <w:szCs w:val="22"/>
        </w:rPr>
        <w:t xml:space="preserve"> &amp; Governors</w:t>
      </w:r>
    </w:p>
    <w:p w14:paraId="59E8E9D5" w14:textId="42BB7F24" w:rsidR="001702A5" w:rsidRPr="00C77EF8" w:rsidRDefault="001702A5" w:rsidP="004131C0">
      <w:pPr>
        <w:pStyle w:val="1bodycopy10pt"/>
        <w:numPr>
          <w:ilvl w:val="0"/>
          <w:numId w:val="10"/>
        </w:numPr>
        <w:spacing w:line="276" w:lineRule="auto"/>
        <w:rPr>
          <w:rFonts w:cs="Arial"/>
          <w:sz w:val="22"/>
          <w:szCs w:val="22"/>
        </w:rPr>
      </w:pPr>
      <w:r w:rsidRPr="00C77EF8">
        <w:rPr>
          <w:rFonts w:cs="Arial"/>
          <w:sz w:val="22"/>
          <w:szCs w:val="22"/>
        </w:rPr>
        <w:t>Financial Management Policy</w:t>
      </w:r>
    </w:p>
    <w:p w14:paraId="575F7708" w14:textId="2E096F7B" w:rsidR="001702A5" w:rsidRPr="00C77EF8" w:rsidRDefault="001702A5" w:rsidP="004131C0">
      <w:pPr>
        <w:pStyle w:val="1bodycopy10pt"/>
        <w:numPr>
          <w:ilvl w:val="0"/>
          <w:numId w:val="10"/>
        </w:numPr>
        <w:spacing w:line="276" w:lineRule="auto"/>
        <w:rPr>
          <w:rFonts w:cs="Arial"/>
          <w:sz w:val="22"/>
          <w:szCs w:val="22"/>
        </w:rPr>
      </w:pPr>
      <w:r w:rsidRPr="00C77EF8">
        <w:rPr>
          <w:rFonts w:cs="Arial"/>
          <w:sz w:val="22"/>
          <w:szCs w:val="22"/>
        </w:rPr>
        <w:t>Fraud, bribery and corruption</w:t>
      </w:r>
      <w:r w:rsidR="00C77EF8">
        <w:rPr>
          <w:rFonts w:cs="Arial"/>
          <w:sz w:val="22"/>
          <w:szCs w:val="22"/>
        </w:rPr>
        <w:t xml:space="preserve"> Policy</w:t>
      </w:r>
    </w:p>
    <w:p w14:paraId="04664D5E" w14:textId="1F2FAAD8" w:rsidR="001702A5" w:rsidRDefault="001702A5" w:rsidP="004131C0">
      <w:pPr>
        <w:pStyle w:val="1bodycopy10pt"/>
        <w:numPr>
          <w:ilvl w:val="0"/>
          <w:numId w:val="10"/>
        </w:numPr>
        <w:spacing w:line="276" w:lineRule="auto"/>
        <w:rPr>
          <w:rFonts w:cs="Arial"/>
          <w:sz w:val="22"/>
          <w:szCs w:val="22"/>
        </w:rPr>
      </w:pPr>
      <w:r w:rsidRPr="00C77EF8">
        <w:rPr>
          <w:rFonts w:cs="Arial"/>
          <w:sz w:val="22"/>
          <w:szCs w:val="22"/>
        </w:rPr>
        <w:t>Staff disciplinary procedures</w:t>
      </w:r>
    </w:p>
    <w:p w14:paraId="1796938B" w14:textId="4E6FE4B1" w:rsidR="005E1FC6" w:rsidRPr="00C77EF8" w:rsidRDefault="005E1FC6" w:rsidP="00B82A83">
      <w:pPr>
        <w:pStyle w:val="1bodycopy10pt"/>
        <w:spacing w:before="120" w:line="276" w:lineRule="auto"/>
        <w:rPr>
          <w:rFonts w:cs="Arial"/>
          <w:b/>
          <w:sz w:val="22"/>
          <w:szCs w:val="22"/>
        </w:rPr>
      </w:pPr>
      <w:r w:rsidRPr="00C77EF8">
        <w:rPr>
          <w:rFonts w:cs="Arial"/>
          <w:b/>
          <w:sz w:val="22"/>
          <w:szCs w:val="22"/>
        </w:rPr>
        <w:t>Gifts and Hospitality Register</w:t>
      </w:r>
    </w:p>
    <w:p w14:paraId="06A7053B" w14:textId="5DF953AE" w:rsidR="005E1FC6" w:rsidRPr="00C77EF8" w:rsidRDefault="005E1FC6" w:rsidP="004131C0">
      <w:pPr>
        <w:pStyle w:val="4Bulletedcopyblue"/>
        <w:numPr>
          <w:ilvl w:val="1"/>
          <w:numId w:val="8"/>
        </w:numPr>
        <w:spacing w:line="276" w:lineRule="auto"/>
        <w:rPr>
          <w:sz w:val="22"/>
          <w:szCs w:val="22"/>
        </w:rPr>
      </w:pPr>
      <w:r w:rsidRPr="00C77EF8">
        <w:rPr>
          <w:sz w:val="22"/>
          <w:szCs w:val="22"/>
        </w:rPr>
        <w:t xml:space="preserve">The trust </w:t>
      </w:r>
      <w:r>
        <w:rPr>
          <w:sz w:val="22"/>
          <w:szCs w:val="22"/>
        </w:rPr>
        <w:t xml:space="preserve">central team </w:t>
      </w:r>
      <w:r w:rsidRPr="00C77EF8">
        <w:rPr>
          <w:sz w:val="22"/>
          <w:szCs w:val="22"/>
        </w:rPr>
        <w:t xml:space="preserve">and each </w:t>
      </w:r>
      <w:r>
        <w:rPr>
          <w:sz w:val="22"/>
          <w:szCs w:val="22"/>
        </w:rPr>
        <w:t xml:space="preserve">school within the trust </w:t>
      </w:r>
      <w:r w:rsidRPr="00C77EF8">
        <w:rPr>
          <w:sz w:val="22"/>
          <w:szCs w:val="22"/>
        </w:rPr>
        <w:t>will hold a Gifts and Hospitality Register. All gifts/hospitality over the value of £30 must be recorded in the Gifts and Hospitality Register.</w:t>
      </w:r>
    </w:p>
    <w:p w14:paraId="63B2D25B" w14:textId="77777777" w:rsidR="001702A5" w:rsidRPr="00C77EF8" w:rsidRDefault="001702A5" w:rsidP="00C77EF8">
      <w:pPr>
        <w:pStyle w:val="1bodycopy10pt"/>
        <w:spacing w:line="276" w:lineRule="auto"/>
        <w:rPr>
          <w:rFonts w:cs="Arial"/>
        </w:rPr>
      </w:pPr>
    </w:p>
    <w:p w14:paraId="5E3CEAA3" w14:textId="77777777" w:rsidR="001702A5" w:rsidRPr="00C77EF8" w:rsidRDefault="001702A5" w:rsidP="004131C0">
      <w:pPr>
        <w:pStyle w:val="ListParagraph"/>
        <w:numPr>
          <w:ilvl w:val="0"/>
          <w:numId w:val="7"/>
        </w:numPr>
        <w:pBdr>
          <w:bottom w:val="single" w:sz="18" w:space="1" w:color="244061" w:themeColor="accent1" w:themeShade="80"/>
        </w:pBdr>
        <w:spacing w:before="0" w:after="200" w:line="276" w:lineRule="auto"/>
        <w:ind w:left="567" w:hanging="567"/>
        <w:rPr>
          <w:rFonts w:ascii="Arial" w:hAnsi="Arial" w:cs="Arial"/>
          <w:b/>
          <w:lang w:eastAsia="en-GB"/>
        </w:rPr>
      </w:pPr>
      <w:r w:rsidRPr="00C77EF8">
        <w:rPr>
          <w:rFonts w:ascii="Arial" w:hAnsi="Arial" w:cs="Arial"/>
          <w:b/>
          <w:lang w:eastAsia="en-GB"/>
        </w:rPr>
        <w:t xml:space="preserve">Aims &amp; scope </w:t>
      </w:r>
    </w:p>
    <w:p w14:paraId="0F31D34F" w14:textId="77777777" w:rsidR="001702A5" w:rsidRPr="00C77EF8" w:rsidRDefault="001702A5" w:rsidP="004131C0">
      <w:pPr>
        <w:pStyle w:val="1bodycopy10pt"/>
        <w:numPr>
          <w:ilvl w:val="1"/>
          <w:numId w:val="11"/>
        </w:numPr>
        <w:spacing w:before="240" w:line="276" w:lineRule="auto"/>
        <w:ind w:left="567" w:hanging="567"/>
        <w:rPr>
          <w:rFonts w:cs="Arial"/>
          <w:sz w:val="22"/>
          <w:szCs w:val="22"/>
        </w:rPr>
      </w:pPr>
      <w:r w:rsidRPr="00C77EF8">
        <w:rPr>
          <w:rFonts w:cs="Arial"/>
          <w:sz w:val="22"/>
          <w:szCs w:val="22"/>
        </w:rPr>
        <w:t>This policy aims to ensure that</w:t>
      </w:r>
    </w:p>
    <w:p w14:paraId="05843ED1" w14:textId="77777777" w:rsidR="001702A5" w:rsidRPr="00C77EF8" w:rsidRDefault="001702A5" w:rsidP="004131C0">
      <w:pPr>
        <w:pStyle w:val="4Bulletedcopyblue"/>
        <w:numPr>
          <w:ilvl w:val="0"/>
          <w:numId w:val="12"/>
        </w:numPr>
        <w:spacing w:line="276" w:lineRule="auto"/>
        <w:rPr>
          <w:sz w:val="22"/>
          <w:szCs w:val="22"/>
        </w:rPr>
      </w:pPr>
      <w:r w:rsidRPr="00C77EF8">
        <w:rPr>
          <w:sz w:val="22"/>
          <w:szCs w:val="22"/>
        </w:rPr>
        <w:t>The academy trust’s funds are used only in accordance with the law, its articles of association, its funding agreement and the latest Academy Trust Handbook</w:t>
      </w:r>
    </w:p>
    <w:p w14:paraId="3D6A857C" w14:textId="77777777" w:rsidR="001702A5" w:rsidRPr="00C77EF8" w:rsidRDefault="001702A5" w:rsidP="004131C0">
      <w:pPr>
        <w:pStyle w:val="4Bulletedcopyblue"/>
        <w:numPr>
          <w:ilvl w:val="0"/>
          <w:numId w:val="12"/>
        </w:numPr>
        <w:spacing w:line="276" w:lineRule="auto"/>
        <w:rPr>
          <w:sz w:val="22"/>
          <w:szCs w:val="22"/>
        </w:rPr>
      </w:pPr>
      <w:r w:rsidRPr="00C77EF8">
        <w:rPr>
          <w:sz w:val="22"/>
          <w:szCs w:val="22"/>
        </w:rPr>
        <w:t>The trust and those associated with it operate in a way that commands broad public support</w:t>
      </w:r>
    </w:p>
    <w:p w14:paraId="3A8FAA4F" w14:textId="77777777" w:rsidR="001702A5" w:rsidRPr="00C77EF8" w:rsidRDefault="001702A5" w:rsidP="004131C0">
      <w:pPr>
        <w:pStyle w:val="4Bulletedcopyblue"/>
        <w:numPr>
          <w:ilvl w:val="0"/>
          <w:numId w:val="12"/>
        </w:numPr>
        <w:spacing w:line="276" w:lineRule="auto"/>
        <w:rPr>
          <w:sz w:val="22"/>
          <w:szCs w:val="22"/>
        </w:rPr>
      </w:pPr>
      <w:r w:rsidRPr="00C77EF8">
        <w:rPr>
          <w:sz w:val="22"/>
          <w:szCs w:val="22"/>
        </w:rPr>
        <w:t>The trust has due regard to propriety and regularity, and ensures value for money, in the use of public funds</w:t>
      </w:r>
    </w:p>
    <w:p w14:paraId="34855E62" w14:textId="28B25004" w:rsidR="001702A5" w:rsidRPr="00C77EF8" w:rsidRDefault="001702A5" w:rsidP="004131C0">
      <w:pPr>
        <w:pStyle w:val="4Bulletedcopyblue"/>
        <w:numPr>
          <w:ilvl w:val="0"/>
          <w:numId w:val="12"/>
        </w:numPr>
        <w:spacing w:line="276" w:lineRule="auto"/>
        <w:rPr>
          <w:sz w:val="22"/>
          <w:szCs w:val="22"/>
        </w:rPr>
      </w:pPr>
      <w:r w:rsidRPr="00C77EF8">
        <w:rPr>
          <w:sz w:val="22"/>
          <w:szCs w:val="22"/>
        </w:rPr>
        <w:t xml:space="preserve">Trustees fulfil their fiduciary duties and wider responsibilities as charitable trustees and company </w:t>
      </w:r>
      <w:r w:rsidR="00C77EF8">
        <w:rPr>
          <w:sz w:val="22"/>
          <w:szCs w:val="22"/>
        </w:rPr>
        <w:t>trustees</w:t>
      </w:r>
    </w:p>
    <w:p w14:paraId="7B82AC97" w14:textId="492D0874" w:rsidR="001702A5" w:rsidRDefault="001702A5" w:rsidP="004131C0">
      <w:pPr>
        <w:pStyle w:val="4Bulletedcopyblue"/>
        <w:numPr>
          <w:ilvl w:val="0"/>
          <w:numId w:val="12"/>
        </w:numPr>
        <w:spacing w:after="0" w:line="276" w:lineRule="auto"/>
        <w:rPr>
          <w:sz w:val="22"/>
          <w:szCs w:val="22"/>
        </w:rPr>
      </w:pPr>
      <w:r w:rsidRPr="00C77EF8">
        <w:rPr>
          <w:sz w:val="22"/>
          <w:szCs w:val="22"/>
        </w:rPr>
        <w:t>Members, trustees and staff are aware of what constitutes acceptable gifts and hospitality, and the process that must be followed if they are presented with any of the same</w:t>
      </w:r>
    </w:p>
    <w:p w14:paraId="06D201C1" w14:textId="39046704" w:rsidR="001702A5" w:rsidRPr="005B7967" w:rsidRDefault="001702A5" w:rsidP="004131C0">
      <w:pPr>
        <w:pStyle w:val="ListParagraph"/>
        <w:numPr>
          <w:ilvl w:val="0"/>
          <w:numId w:val="11"/>
        </w:numPr>
        <w:pBdr>
          <w:bottom w:val="single" w:sz="18" w:space="1" w:color="244061" w:themeColor="accent1" w:themeShade="80"/>
        </w:pBdr>
        <w:spacing w:before="360" w:after="120" w:line="276" w:lineRule="auto"/>
        <w:ind w:left="567" w:hanging="567"/>
        <w:rPr>
          <w:rFonts w:ascii="Arial" w:hAnsi="Arial" w:cs="Arial"/>
          <w:b/>
          <w:lang w:eastAsia="en-GB"/>
        </w:rPr>
      </w:pPr>
      <w:r w:rsidRPr="005B7967">
        <w:rPr>
          <w:rFonts w:ascii="Arial" w:hAnsi="Arial" w:cs="Arial"/>
          <w:b/>
          <w:lang w:eastAsia="en-GB"/>
        </w:rPr>
        <w:t xml:space="preserve">Definitions </w:t>
      </w:r>
    </w:p>
    <w:p w14:paraId="419A091A" w14:textId="0B3A3615" w:rsidR="001702A5" w:rsidRPr="00C77EF8" w:rsidRDefault="001702A5" w:rsidP="004131C0">
      <w:pPr>
        <w:pStyle w:val="1bodycopy10pt"/>
        <w:numPr>
          <w:ilvl w:val="1"/>
          <w:numId w:val="11"/>
        </w:numPr>
        <w:spacing w:before="240" w:line="276" w:lineRule="auto"/>
        <w:ind w:left="567" w:hanging="567"/>
        <w:rPr>
          <w:rFonts w:cs="Arial"/>
          <w:sz w:val="22"/>
          <w:szCs w:val="22"/>
        </w:rPr>
      </w:pPr>
      <w:r w:rsidRPr="00C77EF8">
        <w:rPr>
          <w:rFonts w:cs="Arial"/>
          <w:sz w:val="22"/>
          <w:szCs w:val="22"/>
        </w:rPr>
        <w:t xml:space="preserve">Gifts are any items, cash, awards, prizes, goods or services, offered without expectation of payment or benefit. Gifts also include goods or services offered at a discounted rate, or on terms not available to the general public. </w:t>
      </w:r>
    </w:p>
    <w:p w14:paraId="003C5CDD" w14:textId="77777777" w:rsidR="00E61D6E"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Hospitality is defined as food, drink, accommodation or entertainment (such as cultural or sporting events) provided free of charge, heavily discounted or on terms not generally available to the general public</w:t>
      </w:r>
    </w:p>
    <w:p w14:paraId="5A247724" w14:textId="6AD7339D" w:rsidR="00E61D6E" w:rsidRPr="00C77EF8" w:rsidRDefault="00E61D6E" w:rsidP="004131C0">
      <w:pPr>
        <w:pStyle w:val="ListParagraph"/>
        <w:numPr>
          <w:ilvl w:val="0"/>
          <w:numId w:val="11"/>
        </w:numPr>
        <w:pBdr>
          <w:bottom w:val="single" w:sz="18" w:space="1" w:color="244061" w:themeColor="accent1" w:themeShade="80"/>
        </w:pBdr>
        <w:spacing w:before="360" w:after="120" w:line="276" w:lineRule="auto"/>
        <w:ind w:left="567" w:hanging="567"/>
        <w:contextualSpacing w:val="0"/>
        <w:rPr>
          <w:rFonts w:ascii="Arial" w:hAnsi="Arial" w:cs="Arial"/>
          <w:b/>
          <w:lang w:eastAsia="en-GB"/>
        </w:rPr>
      </w:pPr>
      <w:r>
        <w:rPr>
          <w:rFonts w:ascii="Arial" w:hAnsi="Arial" w:cs="Arial"/>
          <w:b/>
          <w:lang w:eastAsia="en-GB"/>
        </w:rPr>
        <w:t xml:space="preserve">Responsibilities </w:t>
      </w:r>
      <w:r w:rsidRPr="00C77EF8">
        <w:rPr>
          <w:rFonts w:ascii="Arial" w:hAnsi="Arial" w:cs="Arial"/>
          <w:b/>
          <w:lang w:eastAsia="en-GB"/>
        </w:rPr>
        <w:t xml:space="preserve"> </w:t>
      </w:r>
    </w:p>
    <w:p w14:paraId="74A8C14A" w14:textId="77777777" w:rsidR="00E61D6E" w:rsidRPr="00E61D6E" w:rsidRDefault="00E61D6E" w:rsidP="004131C0">
      <w:pPr>
        <w:pStyle w:val="1bodycopy10pt"/>
        <w:numPr>
          <w:ilvl w:val="1"/>
          <w:numId w:val="11"/>
        </w:numPr>
        <w:spacing w:before="240" w:line="276" w:lineRule="auto"/>
        <w:ind w:left="567" w:hanging="567"/>
        <w:rPr>
          <w:rFonts w:cs="Arial"/>
          <w:sz w:val="22"/>
          <w:szCs w:val="22"/>
        </w:rPr>
      </w:pPr>
      <w:r w:rsidRPr="00C77EF8">
        <w:rPr>
          <w:rFonts w:cs="Arial"/>
          <w:sz w:val="22"/>
          <w:szCs w:val="22"/>
        </w:rPr>
        <w:t xml:space="preserve">The </w:t>
      </w:r>
      <w:r w:rsidRPr="00E61D6E">
        <w:rPr>
          <w:rFonts w:cs="Arial"/>
          <w:sz w:val="22"/>
          <w:szCs w:val="22"/>
        </w:rPr>
        <w:t>trustees and local governors are responsible for ensuring that the trust’s funds are used in a way that commands broad public support, pays due regard to propriety and regularity, and provides value for money.</w:t>
      </w:r>
    </w:p>
    <w:p w14:paraId="090C2840" w14:textId="77777777" w:rsidR="00E61D6E" w:rsidRPr="00C77EF8" w:rsidRDefault="00E61D6E" w:rsidP="004131C0">
      <w:pPr>
        <w:pStyle w:val="1bodycopy10pt"/>
        <w:numPr>
          <w:ilvl w:val="1"/>
          <w:numId w:val="11"/>
        </w:numPr>
        <w:spacing w:after="0" w:line="276" w:lineRule="auto"/>
        <w:ind w:left="567" w:hanging="567"/>
        <w:rPr>
          <w:rFonts w:cs="Arial"/>
          <w:sz w:val="22"/>
          <w:szCs w:val="22"/>
        </w:rPr>
      </w:pPr>
      <w:r w:rsidRPr="00E61D6E">
        <w:rPr>
          <w:rFonts w:cs="Arial"/>
          <w:sz w:val="22"/>
          <w:szCs w:val="22"/>
        </w:rPr>
        <w:t>The CFO and CEO are responsible</w:t>
      </w:r>
      <w:r w:rsidRPr="00C77EF8">
        <w:rPr>
          <w:rFonts w:cs="Arial"/>
          <w:sz w:val="22"/>
          <w:szCs w:val="22"/>
        </w:rPr>
        <w:t xml:space="preserve"> for ensuring that the members, trustees, governors, headteachers and staff are aware of and understand this policy.</w:t>
      </w:r>
    </w:p>
    <w:p w14:paraId="3270D62C" w14:textId="77777777" w:rsidR="00E61D6E" w:rsidRPr="00B82A83" w:rsidRDefault="00E61D6E" w:rsidP="004131C0">
      <w:pPr>
        <w:pStyle w:val="ListParagraph"/>
        <w:numPr>
          <w:ilvl w:val="1"/>
          <w:numId w:val="11"/>
        </w:numPr>
        <w:autoSpaceDE w:val="0"/>
        <w:autoSpaceDN w:val="0"/>
        <w:adjustRightInd w:val="0"/>
        <w:spacing w:line="276" w:lineRule="auto"/>
        <w:ind w:left="567" w:hanging="567"/>
        <w:rPr>
          <w:rFonts w:ascii="Arial" w:hAnsi="Arial" w:cs="Arial"/>
          <w:sz w:val="22"/>
          <w:szCs w:val="22"/>
        </w:rPr>
      </w:pPr>
      <w:r w:rsidRPr="00B82A83">
        <w:rPr>
          <w:rFonts w:ascii="Arial" w:hAnsi="Arial" w:cs="Arial"/>
          <w:sz w:val="22"/>
          <w:szCs w:val="22"/>
        </w:rPr>
        <w:lastRenderedPageBreak/>
        <w:t xml:space="preserve">The </w:t>
      </w:r>
      <w:r w:rsidRPr="00E61D6E">
        <w:rPr>
          <w:rFonts w:ascii="Arial" w:hAnsi="Arial" w:cs="Arial"/>
          <w:sz w:val="22"/>
          <w:szCs w:val="22"/>
        </w:rPr>
        <w:t>headteacher i</w:t>
      </w:r>
      <w:r w:rsidRPr="00B82A83">
        <w:rPr>
          <w:rFonts w:ascii="Arial" w:hAnsi="Arial" w:cs="Arial"/>
          <w:sz w:val="22"/>
          <w:szCs w:val="22"/>
        </w:rPr>
        <w:t xml:space="preserve">n each school is responsible for ensuring that school staff are aware of and understand this policy and that it is implemented consistently.  </w:t>
      </w:r>
    </w:p>
    <w:p w14:paraId="339CA75E" w14:textId="77777777" w:rsidR="00E61D6E" w:rsidRPr="00D42790" w:rsidRDefault="00E61D6E" w:rsidP="004131C0">
      <w:pPr>
        <w:pStyle w:val="1bodycopy10pt"/>
        <w:numPr>
          <w:ilvl w:val="1"/>
          <w:numId w:val="11"/>
        </w:numPr>
        <w:spacing w:before="120" w:line="276" w:lineRule="auto"/>
        <w:ind w:left="567" w:hanging="567"/>
        <w:rPr>
          <w:rFonts w:cs="Arial"/>
          <w:sz w:val="22"/>
          <w:szCs w:val="22"/>
        </w:rPr>
      </w:pPr>
      <w:r w:rsidRPr="00D42790">
        <w:rPr>
          <w:rFonts w:cs="Arial"/>
          <w:sz w:val="22"/>
          <w:szCs w:val="22"/>
        </w:rPr>
        <w:t xml:space="preserve">The </w:t>
      </w:r>
      <w:r w:rsidRPr="00404F75">
        <w:rPr>
          <w:rFonts w:cs="Arial"/>
          <w:sz w:val="22"/>
          <w:szCs w:val="22"/>
        </w:rPr>
        <w:t>CEO, CFO and headteachers</w:t>
      </w:r>
      <w:r w:rsidRPr="00D42790">
        <w:rPr>
          <w:rFonts w:cs="Arial"/>
          <w:sz w:val="22"/>
          <w:szCs w:val="22"/>
        </w:rPr>
        <w:t xml:space="preserve"> will ensure that decisions on whether individuals, a school or the trust can accept or offer gifts or hospitality with a value of over </w:t>
      </w:r>
      <w:r w:rsidRPr="008166FA">
        <w:rPr>
          <w:rFonts w:cs="Arial"/>
          <w:sz w:val="22"/>
          <w:szCs w:val="22"/>
        </w:rPr>
        <w:t>£30</w:t>
      </w:r>
      <w:r w:rsidRPr="00D42790">
        <w:rPr>
          <w:rFonts w:cs="Arial"/>
          <w:sz w:val="22"/>
          <w:szCs w:val="22"/>
        </w:rPr>
        <w:t xml:space="preserve"> are in line with this policy.</w:t>
      </w:r>
    </w:p>
    <w:p w14:paraId="1BCD8603" w14:textId="77777777" w:rsidR="00E61D6E" w:rsidRPr="00D42790" w:rsidRDefault="00E61D6E" w:rsidP="004131C0">
      <w:pPr>
        <w:pStyle w:val="1bodycopy10pt"/>
        <w:numPr>
          <w:ilvl w:val="1"/>
          <w:numId w:val="11"/>
        </w:numPr>
        <w:spacing w:line="276" w:lineRule="auto"/>
        <w:ind w:left="567" w:hanging="567"/>
        <w:rPr>
          <w:rFonts w:cs="Arial"/>
          <w:sz w:val="22"/>
          <w:szCs w:val="22"/>
        </w:rPr>
      </w:pPr>
      <w:r w:rsidRPr="00D42790">
        <w:rPr>
          <w:rFonts w:cs="Arial"/>
          <w:sz w:val="22"/>
          <w:szCs w:val="22"/>
        </w:rPr>
        <w:t xml:space="preserve">The </w:t>
      </w:r>
      <w:r w:rsidRPr="00404F75">
        <w:rPr>
          <w:rFonts w:cs="Arial"/>
          <w:sz w:val="22"/>
          <w:szCs w:val="22"/>
        </w:rPr>
        <w:t>Chief Financial Officer (CFO) will</w:t>
      </w:r>
      <w:r w:rsidRPr="00D42790">
        <w:rPr>
          <w:rFonts w:cs="Arial"/>
          <w:sz w:val="22"/>
          <w:szCs w:val="22"/>
        </w:rPr>
        <w:t xml:space="preserve"> ensure that:</w:t>
      </w:r>
    </w:p>
    <w:p w14:paraId="369AD1CB" w14:textId="77777777" w:rsidR="00E61D6E" w:rsidRPr="00404F75" w:rsidRDefault="00E61D6E" w:rsidP="004131C0">
      <w:pPr>
        <w:pStyle w:val="4Bulletedcopyblue"/>
        <w:numPr>
          <w:ilvl w:val="0"/>
          <w:numId w:val="13"/>
        </w:numPr>
        <w:spacing w:line="276" w:lineRule="auto"/>
        <w:rPr>
          <w:sz w:val="22"/>
          <w:szCs w:val="22"/>
        </w:rPr>
      </w:pPr>
      <w:r w:rsidRPr="00C77EF8">
        <w:rPr>
          <w:sz w:val="22"/>
          <w:szCs w:val="22"/>
        </w:rPr>
        <w:t xml:space="preserve">A gifts and hospitality register </w:t>
      </w:r>
      <w:proofErr w:type="gramStart"/>
      <w:r w:rsidRPr="00C77EF8">
        <w:rPr>
          <w:sz w:val="22"/>
          <w:szCs w:val="22"/>
        </w:rPr>
        <w:t>is</w:t>
      </w:r>
      <w:proofErr w:type="gramEnd"/>
      <w:r w:rsidRPr="00C77EF8">
        <w:rPr>
          <w:sz w:val="22"/>
          <w:szCs w:val="22"/>
        </w:rPr>
        <w:t xml:space="preserve"> maintained </w:t>
      </w:r>
      <w:r>
        <w:rPr>
          <w:sz w:val="22"/>
          <w:szCs w:val="22"/>
        </w:rPr>
        <w:t xml:space="preserve">in each school and for the central team </w:t>
      </w:r>
      <w:r w:rsidRPr="00C77EF8">
        <w:rPr>
          <w:sz w:val="22"/>
          <w:szCs w:val="22"/>
        </w:rPr>
        <w:t>(see</w:t>
      </w:r>
      <w:r w:rsidRPr="00C77EF8">
        <w:rPr>
          <w:b/>
          <w:sz w:val="22"/>
          <w:szCs w:val="22"/>
        </w:rPr>
        <w:t xml:space="preserve"> </w:t>
      </w:r>
      <w:r w:rsidRPr="00404F75">
        <w:rPr>
          <w:sz w:val="22"/>
          <w:szCs w:val="22"/>
        </w:rPr>
        <w:t>Appendix 1)</w:t>
      </w:r>
    </w:p>
    <w:p w14:paraId="6C6F3521" w14:textId="77777777" w:rsidR="00E61D6E" w:rsidRPr="00404F75" w:rsidRDefault="00E61D6E" w:rsidP="004131C0">
      <w:pPr>
        <w:pStyle w:val="4Bulletedcopyblue"/>
        <w:numPr>
          <w:ilvl w:val="0"/>
          <w:numId w:val="13"/>
        </w:numPr>
        <w:spacing w:line="276" w:lineRule="auto"/>
        <w:rPr>
          <w:sz w:val="22"/>
          <w:szCs w:val="22"/>
        </w:rPr>
      </w:pPr>
      <w:r w:rsidRPr="00404F75">
        <w:rPr>
          <w:sz w:val="22"/>
          <w:szCs w:val="22"/>
        </w:rPr>
        <w:t xml:space="preserve">The gifts and hospitality register for the previous academic year is reported to the CEO and trustees annually in the Autumn term. </w:t>
      </w:r>
    </w:p>
    <w:p w14:paraId="015631C5" w14:textId="77777777" w:rsidR="00E61D6E" w:rsidRPr="00404F75" w:rsidRDefault="00E61D6E" w:rsidP="004131C0">
      <w:pPr>
        <w:pStyle w:val="4Bulletedcopyblue"/>
        <w:numPr>
          <w:ilvl w:val="0"/>
          <w:numId w:val="13"/>
        </w:numPr>
        <w:spacing w:line="276" w:lineRule="auto"/>
        <w:rPr>
          <w:sz w:val="22"/>
          <w:szCs w:val="22"/>
        </w:rPr>
      </w:pPr>
      <w:r w:rsidRPr="00404F75">
        <w:rPr>
          <w:sz w:val="22"/>
          <w:szCs w:val="22"/>
        </w:rPr>
        <w:t>Figures for transactions relating to gifts made by the trust are disclosed in the trust’s audited accounts, in accordance with the Academy Trust Handbook</w:t>
      </w:r>
    </w:p>
    <w:p w14:paraId="62C012EE" w14:textId="77777777" w:rsidR="00E61D6E" w:rsidRPr="00404F75" w:rsidRDefault="00E61D6E" w:rsidP="004131C0">
      <w:pPr>
        <w:pStyle w:val="4Bulletedcopyblue"/>
        <w:numPr>
          <w:ilvl w:val="1"/>
          <w:numId w:val="11"/>
        </w:numPr>
        <w:spacing w:line="276" w:lineRule="auto"/>
        <w:ind w:left="567" w:hanging="567"/>
        <w:rPr>
          <w:sz w:val="22"/>
          <w:szCs w:val="22"/>
        </w:rPr>
      </w:pPr>
      <w:r w:rsidRPr="00404F75">
        <w:rPr>
          <w:sz w:val="22"/>
          <w:szCs w:val="22"/>
        </w:rPr>
        <w:t>The office/business manager in each school is responsible for:</w:t>
      </w:r>
    </w:p>
    <w:p w14:paraId="7DA30F6C" w14:textId="77777777" w:rsidR="00E61D6E" w:rsidRPr="00404F75" w:rsidRDefault="00E61D6E" w:rsidP="004131C0">
      <w:pPr>
        <w:pStyle w:val="4Bulletedcopyblue"/>
        <w:numPr>
          <w:ilvl w:val="0"/>
          <w:numId w:val="14"/>
        </w:numPr>
        <w:spacing w:line="276" w:lineRule="auto"/>
        <w:rPr>
          <w:sz w:val="22"/>
          <w:szCs w:val="22"/>
        </w:rPr>
      </w:pPr>
      <w:r w:rsidRPr="00404F75">
        <w:rPr>
          <w:sz w:val="22"/>
          <w:szCs w:val="22"/>
        </w:rPr>
        <w:t>Maintaining a school gifts and hospitality register on a day-to-day basis</w:t>
      </w:r>
    </w:p>
    <w:p w14:paraId="73939B2A" w14:textId="77777777" w:rsidR="00E61D6E" w:rsidRPr="00404F75" w:rsidRDefault="00E61D6E" w:rsidP="004131C0">
      <w:pPr>
        <w:pStyle w:val="4Bulletedcopyblue"/>
        <w:numPr>
          <w:ilvl w:val="0"/>
          <w:numId w:val="14"/>
        </w:numPr>
        <w:spacing w:line="276" w:lineRule="auto"/>
        <w:rPr>
          <w:sz w:val="22"/>
          <w:szCs w:val="22"/>
        </w:rPr>
      </w:pPr>
      <w:r w:rsidRPr="00404F75">
        <w:rPr>
          <w:sz w:val="22"/>
          <w:szCs w:val="22"/>
        </w:rPr>
        <w:t xml:space="preserve">Co-ordinating the submission of gifts and hospitality information to the CFO.  </w:t>
      </w:r>
    </w:p>
    <w:p w14:paraId="00B4A10F" w14:textId="77777777" w:rsidR="00E61D6E" w:rsidRPr="00404F75" w:rsidRDefault="00E61D6E" w:rsidP="004131C0">
      <w:pPr>
        <w:pStyle w:val="4Bulletedcopyblue"/>
        <w:numPr>
          <w:ilvl w:val="1"/>
          <w:numId w:val="11"/>
        </w:numPr>
        <w:spacing w:line="276" w:lineRule="auto"/>
        <w:ind w:left="567" w:hanging="567"/>
        <w:rPr>
          <w:sz w:val="22"/>
          <w:szCs w:val="22"/>
        </w:rPr>
      </w:pPr>
      <w:r w:rsidRPr="00404F75">
        <w:rPr>
          <w:sz w:val="22"/>
          <w:szCs w:val="22"/>
        </w:rPr>
        <w:t>The Governance Coordinator is responsible for maintaining a gifts and hospitality register for the trust central team, trustees and members.</w:t>
      </w:r>
    </w:p>
    <w:p w14:paraId="2C93673C" w14:textId="77777777" w:rsidR="00E61D6E" w:rsidRPr="00C77EF8" w:rsidRDefault="00E61D6E" w:rsidP="004131C0">
      <w:pPr>
        <w:pStyle w:val="4Bulletedcopyblue"/>
        <w:numPr>
          <w:ilvl w:val="1"/>
          <w:numId w:val="11"/>
        </w:numPr>
        <w:spacing w:line="276" w:lineRule="auto"/>
        <w:ind w:left="567" w:hanging="567"/>
        <w:rPr>
          <w:b/>
          <w:sz w:val="22"/>
          <w:szCs w:val="22"/>
        </w:rPr>
      </w:pPr>
      <w:r w:rsidRPr="00404F75">
        <w:rPr>
          <w:sz w:val="22"/>
          <w:szCs w:val="22"/>
        </w:rPr>
        <w:t>The CFO is responsible for oversight</w:t>
      </w:r>
      <w:r w:rsidRPr="00C77EF8">
        <w:rPr>
          <w:sz w:val="22"/>
          <w:szCs w:val="22"/>
        </w:rPr>
        <w:t xml:space="preserve"> of all the gifts and hospitality records</w:t>
      </w:r>
      <w:r w:rsidRPr="00C77EF8">
        <w:rPr>
          <w:b/>
          <w:sz w:val="22"/>
          <w:szCs w:val="22"/>
        </w:rPr>
        <w:t xml:space="preserve"> </w:t>
      </w:r>
    </w:p>
    <w:p w14:paraId="09643964" w14:textId="26E68FDD" w:rsidR="001702A5" w:rsidRPr="00C77EF8" w:rsidRDefault="00F410A3" w:rsidP="004131C0">
      <w:pPr>
        <w:pStyle w:val="ListParagraph"/>
        <w:numPr>
          <w:ilvl w:val="0"/>
          <w:numId w:val="11"/>
        </w:numPr>
        <w:pBdr>
          <w:bottom w:val="single" w:sz="18" w:space="1" w:color="244061" w:themeColor="accent1" w:themeShade="80"/>
        </w:pBdr>
        <w:spacing w:before="360" w:after="120" w:line="276" w:lineRule="auto"/>
        <w:ind w:left="567" w:hanging="567"/>
        <w:contextualSpacing w:val="0"/>
        <w:rPr>
          <w:rFonts w:ascii="Arial" w:hAnsi="Arial" w:cs="Arial"/>
          <w:b/>
          <w:lang w:eastAsia="en-GB"/>
        </w:rPr>
      </w:pPr>
      <w:r>
        <w:rPr>
          <w:rFonts w:ascii="Arial" w:hAnsi="Arial" w:cs="Arial"/>
          <w:b/>
          <w:lang w:eastAsia="en-GB"/>
        </w:rPr>
        <w:t xml:space="preserve">Dealing with </w:t>
      </w:r>
      <w:r w:rsidR="00FD6948">
        <w:rPr>
          <w:rFonts w:ascii="Arial" w:hAnsi="Arial" w:cs="Arial"/>
          <w:b/>
          <w:lang w:eastAsia="en-GB"/>
        </w:rPr>
        <w:t xml:space="preserve">offers of </w:t>
      </w:r>
      <w:r>
        <w:rPr>
          <w:rFonts w:ascii="Arial" w:hAnsi="Arial" w:cs="Arial"/>
          <w:b/>
          <w:lang w:eastAsia="en-GB"/>
        </w:rPr>
        <w:t>gifts and hospitality</w:t>
      </w:r>
      <w:r w:rsidR="001702A5" w:rsidRPr="00C77EF8">
        <w:rPr>
          <w:rFonts w:ascii="Arial" w:hAnsi="Arial" w:cs="Arial"/>
          <w:b/>
          <w:lang w:eastAsia="en-GB"/>
        </w:rPr>
        <w:t xml:space="preserve"> </w:t>
      </w:r>
    </w:p>
    <w:p w14:paraId="3754AB7E" w14:textId="77777777" w:rsidR="00F410A3" w:rsidRPr="008166FA" w:rsidRDefault="005E1FC6" w:rsidP="004131C0">
      <w:pPr>
        <w:pStyle w:val="Default"/>
        <w:numPr>
          <w:ilvl w:val="1"/>
          <w:numId w:val="11"/>
        </w:numPr>
        <w:spacing w:before="240" w:line="276" w:lineRule="auto"/>
        <w:rPr>
          <w:color w:val="auto"/>
          <w:sz w:val="22"/>
          <w:szCs w:val="22"/>
        </w:rPr>
      </w:pPr>
      <w:r w:rsidRPr="008166FA">
        <w:rPr>
          <w:color w:val="auto"/>
          <w:sz w:val="22"/>
          <w:szCs w:val="22"/>
        </w:rPr>
        <w:t xml:space="preserve">ONE Academy Trust expects staff, trustees, and governors to exercise the utmost discretion in giving and accepting gifts and hospitality when on </w:t>
      </w:r>
      <w:r w:rsidR="00F410A3" w:rsidRPr="008166FA">
        <w:rPr>
          <w:color w:val="auto"/>
          <w:sz w:val="22"/>
          <w:szCs w:val="22"/>
        </w:rPr>
        <w:t>t</w:t>
      </w:r>
      <w:r w:rsidRPr="008166FA">
        <w:rPr>
          <w:color w:val="auto"/>
          <w:sz w:val="22"/>
          <w:szCs w:val="22"/>
        </w:rPr>
        <w:t xml:space="preserve">rust or school business. Particular care should be taken about a gift from a person or organisation that has, or is hoping to have, a contract with our organisation. In any case of doubt advice should be sought from the CFO or CEO. The CEO must make </w:t>
      </w:r>
      <w:r w:rsidR="00F410A3" w:rsidRPr="008166FA">
        <w:rPr>
          <w:color w:val="auto"/>
          <w:sz w:val="22"/>
          <w:szCs w:val="22"/>
        </w:rPr>
        <w:t>t</w:t>
      </w:r>
      <w:r w:rsidRPr="008166FA">
        <w:rPr>
          <w:color w:val="auto"/>
          <w:sz w:val="22"/>
          <w:szCs w:val="22"/>
        </w:rPr>
        <w:t>rustees aware in all such cases.</w:t>
      </w:r>
    </w:p>
    <w:p w14:paraId="29C0066D" w14:textId="1F1061F7" w:rsidR="00F410A3" w:rsidRDefault="00F410A3" w:rsidP="004131C0">
      <w:pPr>
        <w:pStyle w:val="Default"/>
        <w:numPr>
          <w:ilvl w:val="1"/>
          <w:numId w:val="11"/>
        </w:numPr>
        <w:spacing w:before="240" w:line="276" w:lineRule="auto"/>
        <w:rPr>
          <w:color w:val="auto"/>
          <w:sz w:val="22"/>
          <w:szCs w:val="22"/>
        </w:rPr>
      </w:pPr>
      <w:r w:rsidRPr="00F410A3">
        <w:rPr>
          <w:color w:val="auto"/>
          <w:sz w:val="22"/>
          <w:szCs w:val="22"/>
        </w:rPr>
        <w:t>Staff</w:t>
      </w:r>
      <w:r w:rsidR="005E1FC6" w:rsidRPr="00F410A3">
        <w:rPr>
          <w:color w:val="auto"/>
          <w:sz w:val="22"/>
          <w:szCs w:val="22"/>
        </w:rPr>
        <w:t xml:space="preserve">, trustees and governors must not make use of their official position to further their private interests or those of others. </w:t>
      </w:r>
      <w:r w:rsidR="00B82A83">
        <w:rPr>
          <w:color w:val="auto"/>
          <w:sz w:val="22"/>
          <w:szCs w:val="22"/>
        </w:rPr>
        <w:t xml:space="preserve">They must not solicit gifts or hospitality. </w:t>
      </w:r>
    </w:p>
    <w:p w14:paraId="5F1EB259" w14:textId="77777777" w:rsidR="00B82A83" w:rsidRDefault="005E1FC6" w:rsidP="004131C0">
      <w:pPr>
        <w:pStyle w:val="Default"/>
        <w:numPr>
          <w:ilvl w:val="1"/>
          <w:numId w:val="11"/>
        </w:numPr>
        <w:spacing w:before="240" w:line="276" w:lineRule="auto"/>
        <w:rPr>
          <w:color w:val="auto"/>
          <w:sz w:val="22"/>
          <w:szCs w:val="22"/>
        </w:rPr>
      </w:pPr>
      <w:r w:rsidRPr="00F410A3">
        <w:rPr>
          <w:color w:val="auto"/>
          <w:sz w:val="22"/>
          <w:szCs w:val="22"/>
        </w:rPr>
        <w:t xml:space="preserve">Staff, trustees and governors must not accept gifts, hospitality or benefits of any kind from a third party where it might be perceived that their personal integrity is being compromised, or that the </w:t>
      </w:r>
      <w:r w:rsidR="00F410A3" w:rsidRPr="00F410A3">
        <w:rPr>
          <w:color w:val="auto"/>
          <w:sz w:val="22"/>
          <w:szCs w:val="22"/>
        </w:rPr>
        <w:t>t</w:t>
      </w:r>
      <w:r w:rsidRPr="00F410A3">
        <w:rPr>
          <w:color w:val="auto"/>
          <w:sz w:val="22"/>
          <w:szCs w:val="22"/>
        </w:rPr>
        <w:t xml:space="preserve">rust </w:t>
      </w:r>
      <w:r w:rsidR="00F410A3" w:rsidRPr="00F410A3">
        <w:rPr>
          <w:color w:val="auto"/>
          <w:sz w:val="22"/>
          <w:szCs w:val="22"/>
        </w:rPr>
        <w:t xml:space="preserve">or school </w:t>
      </w:r>
      <w:r w:rsidRPr="00F410A3">
        <w:rPr>
          <w:color w:val="auto"/>
          <w:sz w:val="22"/>
          <w:szCs w:val="22"/>
        </w:rPr>
        <w:t>might be placed under an obligation.</w:t>
      </w:r>
    </w:p>
    <w:p w14:paraId="18922E26" w14:textId="09B7512C" w:rsidR="00B82A83" w:rsidRPr="00B82A83" w:rsidRDefault="00B82A83" w:rsidP="004131C0">
      <w:pPr>
        <w:pStyle w:val="Default"/>
        <w:numPr>
          <w:ilvl w:val="1"/>
          <w:numId w:val="11"/>
        </w:numPr>
        <w:spacing w:before="240" w:line="276" w:lineRule="auto"/>
        <w:rPr>
          <w:sz w:val="22"/>
          <w:szCs w:val="22"/>
        </w:rPr>
      </w:pPr>
      <w:r w:rsidRPr="00B82A83">
        <w:rPr>
          <w:color w:val="auto"/>
          <w:sz w:val="22"/>
          <w:szCs w:val="22"/>
        </w:rPr>
        <w:t>Staff, trustees and governors must:</w:t>
      </w:r>
    </w:p>
    <w:p w14:paraId="569E87A1" w14:textId="6F877D92" w:rsidR="001702A5" w:rsidRPr="00B82A83" w:rsidRDefault="00B82A83" w:rsidP="004131C0">
      <w:pPr>
        <w:pStyle w:val="Default"/>
        <w:numPr>
          <w:ilvl w:val="0"/>
          <w:numId w:val="18"/>
        </w:numPr>
        <w:spacing w:line="276" w:lineRule="auto"/>
        <w:ind w:left="794" w:hanging="357"/>
        <w:rPr>
          <w:sz w:val="22"/>
          <w:szCs w:val="22"/>
        </w:rPr>
      </w:pPr>
      <w:r>
        <w:rPr>
          <w:sz w:val="22"/>
          <w:szCs w:val="22"/>
        </w:rPr>
        <w:t>n</w:t>
      </w:r>
      <w:r w:rsidR="001702A5" w:rsidRPr="00B82A83">
        <w:rPr>
          <w:sz w:val="22"/>
          <w:szCs w:val="22"/>
        </w:rPr>
        <w:t xml:space="preserve">otify the Chief Financial Officer, CEO or the headteacher as </w:t>
      </w:r>
      <w:r w:rsidR="001702A5" w:rsidRPr="008166FA">
        <w:rPr>
          <w:sz w:val="22"/>
          <w:szCs w:val="22"/>
        </w:rPr>
        <w:t xml:space="preserve">appropriate of any gifts or hospitality offered to them or the school or trust with a value of over </w:t>
      </w:r>
      <w:r w:rsidR="001702A5" w:rsidRPr="008166FA">
        <w:rPr>
          <w:b/>
          <w:sz w:val="22"/>
          <w:szCs w:val="22"/>
        </w:rPr>
        <w:t>£30</w:t>
      </w:r>
      <w:r w:rsidR="001702A5" w:rsidRPr="008166FA">
        <w:rPr>
          <w:sz w:val="22"/>
          <w:szCs w:val="22"/>
        </w:rPr>
        <w:t xml:space="preserve"> for</w:t>
      </w:r>
      <w:r w:rsidR="001702A5" w:rsidRPr="00B82A83">
        <w:rPr>
          <w:sz w:val="22"/>
          <w:szCs w:val="22"/>
        </w:rPr>
        <w:t xml:space="preserve"> inclusion on the </w:t>
      </w:r>
      <w:r w:rsidR="00C77EF8" w:rsidRPr="00B82A83">
        <w:rPr>
          <w:sz w:val="22"/>
          <w:szCs w:val="22"/>
        </w:rPr>
        <w:t>ONE</w:t>
      </w:r>
      <w:r w:rsidR="001702A5" w:rsidRPr="00B82A83">
        <w:rPr>
          <w:sz w:val="22"/>
          <w:szCs w:val="22"/>
        </w:rPr>
        <w:t xml:space="preserve"> gifts and hospitality register (see Appendix </w:t>
      </w:r>
      <w:r w:rsidR="00D42790" w:rsidRPr="00B82A83">
        <w:rPr>
          <w:sz w:val="22"/>
          <w:szCs w:val="22"/>
        </w:rPr>
        <w:t>1</w:t>
      </w:r>
      <w:r w:rsidR="001702A5" w:rsidRPr="00B82A83">
        <w:rPr>
          <w:sz w:val="22"/>
          <w:szCs w:val="22"/>
        </w:rPr>
        <w:t>) within 7 working days, even if declined</w:t>
      </w:r>
    </w:p>
    <w:p w14:paraId="1AC61152" w14:textId="7EF1C85B" w:rsidR="001702A5" w:rsidRPr="00C77EF8" w:rsidRDefault="00B82A83" w:rsidP="004131C0">
      <w:pPr>
        <w:pStyle w:val="4Bulletedcopyblue"/>
        <w:numPr>
          <w:ilvl w:val="0"/>
          <w:numId w:val="15"/>
        </w:numPr>
        <w:spacing w:before="120" w:line="276" w:lineRule="auto"/>
        <w:ind w:left="794" w:hanging="357"/>
        <w:rPr>
          <w:b/>
          <w:sz w:val="22"/>
          <w:szCs w:val="22"/>
        </w:rPr>
      </w:pPr>
      <w:r>
        <w:rPr>
          <w:sz w:val="22"/>
          <w:szCs w:val="22"/>
        </w:rPr>
        <w:t>c</w:t>
      </w:r>
      <w:r w:rsidR="001702A5" w:rsidRPr="00C77EF8">
        <w:rPr>
          <w:sz w:val="22"/>
          <w:szCs w:val="22"/>
        </w:rPr>
        <w:t xml:space="preserve">onsult the headteacher, CEO or Chief Financial Officer before accepting or offering any gifts or hospitality with a value of over </w:t>
      </w:r>
      <w:r w:rsidR="001702A5" w:rsidRPr="00C77EF8">
        <w:rPr>
          <w:b/>
          <w:sz w:val="22"/>
          <w:szCs w:val="22"/>
        </w:rPr>
        <w:t>£30</w:t>
      </w:r>
    </w:p>
    <w:p w14:paraId="18E1BF54" w14:textId="356E709C" w:rsidR="00E61D6E" w:rsidRPr="00C77EF8"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It is not the intention of this policy to discourage all gift-giving, for example from parents to teachers and</w:t>
      </w:r>
      <w:r w:rsidRPr="00C77EF8">
        <w:rPr>
          <w:rFonts w:cs="Arial"/>
          <w:color w:val="FF0000"/>
          <w:sz w:val="22"/>
          <w:szCs w:val="22"/>
        </w:rPr>
        <w:t xml:space="preserve"> </w:t>
      </w:r>
      <w:r w:rsidRPr="00C77EF8">
        <w:rPr>
          <w:rFonts w:cs="Arial"/>
          <w:sz w:val="22"/>
          <w:szCs w:val="22"/>
        </w:rPr>
        <w:t xml:space="preserve">small tokens of gratitude are always appreciated.  We ask </w:t>
      </w:r>
      <w:r w:rsidR="00D42790">
        <w:rPr>
          <w:rFonts w:cs="Arial"/>
          <w:sz w:val="22"/>
          <w:szCs w:val="22"/>
        </w:rPr>
        <w:t xml:space="preserve">parents </w:t>
      </w:r>
      <w:r w:rsidRPr="00C77EF8">
        <w:rPr>
          <w:rFonts w:cs="Arial"/>
          <w:sz w:val="22"/>
          <w:szCs w:val="22"/>
        </w:rPr>
        <w:t>that these are of nominal value and are not in the form of cash gifts.</w:t>
      </w:r>
      <w:r w:rsidR="00E61D6E">
        <w:rPr>
          <w:rFonts w:cs="Arial"/>
          <w:sz w:val="22"/>
          <w:szCs w:val="22"/>
        </w:rPr>
        <w:t xml:space="preserve">  </w:t>
      </w:r>
    </w:p>
    <w:p w14:paraId="1721AF9F" w14:textId="77777777" w:rsidR="00E61D6E"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 xml:space="preserve">Generally, gifts of nominal value, such as small tokens of appreciation or free promotional pens, calendars, diaries and similar items, may be accepted. If in any doubt, the headteacher or CFO </w:t>
      </w:r>
      <w:r w:rsidRPr="00C77EF8">
        <w:rPr>
          <w:rFonts w:cs="Arial"/>
          <w:sz w:val="22"/>
          <w:szCs w:val="22"/>
        </w:rPr>
        <w:lastRenderedPageBreak/>
        <w:t xml:space="preserve">should be consulted. </w:t>
      </w:r>
      <w:r w:rsidR="00E61D6E">
        <w:rPr>
          <w:rFonts w:cs="Arial"/>
          <w:sz w:val="22"/>
          <w:szCs w:val="22"/>
        </w:rPr>
        <w:t xml:space="preserve"> </w:t>
      </w:r>
      <w:r w:rsidR="00E61D6E" w:rsidRPr="00C77EF8">
        <w:rPr>
          <w:rFonts w:cs="Arial"/>
          <w:sz w:val="22"/>
          <w:szCs w:val="22"/>
        </w:rPr>
        <w:t xml:space="preserve">If these are valued at less than £30, these are acceptable without prior approval.  These will not need to be recorded in the register. </w:t>
      </w:r>
    </w:p>
    <w:p w14:paraId="7CB6E012" w14:textId="42E05A53" w:rsidR="00E61D6E" w:rsidRPr="00C77EF8" w:rsidRDefault="00E61D6E" w:rsidP="004131C0">
      <w:pPr>
        <w:pStyle w:val="1bodycopy10pt"/>
        <w:numPr>
          <w:ilvl w:val="1"/>
          <w:numId w:val="11"/>
        </w:numPr>
        <w:spacing w:line="276" w:lineRule="auto"/>
        <w:ind w:left="567" w:hanging="567"/>
        <w:rPr>
          <w:rFonts w:cs="Arial"/>
          <w:sz w:val="22"/>
          <w:szCs w:val="22"/>
        </w:rPr>
      </w:pPr>
      <w:r w:rsidRPr="00C77EF8">
        <w:rPr>
          <w:rFonts w:cs="Arial"/>
          <w:sz w:val="22"/>
          <w:szCs w:val="22"/>
        </w:rPr>
        <w:t xml:space="preserve">Any gifts or hospitality offered with a value of over £30 must be recorded on the </w:t>
      </w:r>
      <w:r>
        <w:rPr>
          <w:rFonts w:cs="Arial"/>
          <w:sz w:val="22"/>
          <w:szCs w:val="22"/>
        </w:rPr>
        <w:t>G</w:t>
      </w:r>
      <w:r w:rsidRPr="00C77EF8">
        <w:rPr>
          <w:rFonts w:cs="Arial"/>
          <w:sz w:val="22"/>
          <w:szCs w:val="22"/>
        </w:rPr>
        <w:t xml:space="preserve">ifts and </w:t>
      </w:r>
      <w:r>
        <w:rPr>
          <w:rFonts w:cs="Arial"/>
          <w:sz w:val="22"/>
          <w:szCs w:val="22"/>
        </w:rPr>
        <w:t>H</w:t>
      </w:r>
      <w:r w:rsidRPr="00C77EF8">
        <w:rPr>
          <w:rFonts w:cs="Arial"/>
          <w:sz w:val="22"/>
          <w:szCs w:val="22"/>
        </w:rPr>
        <w:t xml:space="preserve">ospitality register within 7 working days, even if declined. Any member, trustee, governor or member of staff who is offered such gifts or hospitality must consult the </w:t>
      </w:r>
      <w:r w:rsidRPr="00C77EF8">
        <w:rPr>
          <w:rFonts w:cs="Arial"/>
          <w:sz w:val="22"/>
          <w:szCs w:val="22"/>
          <w:shd w:val="clear" w:color="auto" w:fill="FFFFFF"/>
          <w:lang w:val="en-GB"/>
        </w:rPr>
        <w:t xml:space="preserve">CFO </w:t>
      </w:r>
      <w:r w:rsidRPr="00C77EF8">
        <w:rPr>
          <w:rFonts w:cs="Arial"/>
          <w:sz w:val="22"/>
          <w:szCs w:val="22"/>
        </w:rPr>
        <w:t>or headteacher</w:t>
      </w:r>
      <w:r w:rsidRPr="00C77EF8">
        <w:rPr>
          <w:rFonts w:cs="Arial"/>
          <w:sz w:val="22"/>
          <w:szCs w:val="22"/>
          <w:shd w:val="clear" w:color="auto" w:fill="FFFFFF"/>
          <w:lang w:val="en-GB"/>
        </w:rPr>
        <w:t xml:space="preserve"> </w:t>
      </w:r>
      <w:r w:rsidRPr="00C77EF8">
        <w:rPr>
          <w:rFonts w:cs="Arial"/>
          <w:sz w:val="22"/>
          <w:szCs w:val="22"/>
        </w:rPr>
        <w:t>before accepting.</w:t>
      </w:r>
    </w:p>
    <w:p w14:paraId="6403987E" w14:textId="2B621EB1" w:rsidR="00E61D6E" w:rsidRPr="00C77EF8" w:rsidRDefault="00E61D6E" w:rsidP="004131C0">
      <w:pPr>
        <w:pStyle w:val="1bodycopy10pt"/>
        <w:numPr>
          <w:ilvl w:val="1"/>
          <w:numId w:val="11"/>
        </w:numPr>
        <w:spacing w:line="276" w:lineRule="auto"/>
        <w:ind w:left="567" w:hanging="567"/>
        <w:rPr>
          <w:rFonts w:cs="Arial"/>
          <w:sz w:val="22"/>
          <w:szCs w:val="22"/>
        </w:rPr>
      </w:pPr>
      <w:r w:rsidRPr="00C77EF8">
        <w:rPr>
          <w:rFonts w:cs="Arial"/>
          <w:sz w:val="22"/>
          <w:szCs w:val="22"/>
        </w:rPr>
        <w:t>Recipients should also consider the cumulative value of gifts.  If a number of gifts are offered and received from the same person</w:t>
      </w:r>
      <w:r>
        <w:rPr>
          <w:rFonts w:cs="Arial"/>
          <w:sz w:val="22"/>
          <w:szCs w:val="22"/>
        </w:rPr>
        <w:t>/</w:t>
      </w:r>
      <w:proofErr w:type="spellStart"/>
      <w:r>
        <w:rPr>
          <w:rFonts w:cs="Arial"/>
          <w:sz w:val="22"/>
          <w:szCs w:val="22"/>
        </w:rPr>
        <w:t>organisation</w:t>
      </w:r>
      <w:proofErr w:type="spellEnd"/>
      <w:r w:rsidRPr="00C77EF8">
        <w:rPr>
          <w:rFonts w:cs="Arial"/>
          <w:sz w:val="22"/>
          <w:szCs w:val="22"/>
        </w:rPr>
        <w:t xml:space="preserve"> which cumulatively add up to over £60 in an academic year, prior approval must be sought before accepting any further gifts and all the gifts must be recorded in the Gifts &amp; Hospitality Register.        </w:t>
      </w:r>
    </w:p>
    <w:p w14:paraId="73457D5F" w14:textId="242C9E10" w:rsidR="001702A5" w:rsidRPr="00C77EF8" w:rsidRDefault="00404F75" w:rsidP="004131C0">
      <w:pPr>
        <w:pStyle w:val="1bodycopy10pt"/>
        <w:numPr>
          <w:ilvl w:val="1"/>
          <w:numId w:val="11"/>
        </w:numPr>
        <w:spacing w:line="276" w:lineRule="auto"/>
        <w:ind w:left="567" w:hanging="567"/>
        <w:rPr>
          <w:rFonts w:cs="Arial"/>
          <w:sz w:val="22"/>
          <w:szCs w:val="22"/>
        </w:rPr>
      </w:pPr>
      <w:r>
        <w:rPr>
          <w:rFonts w:cs="Arial"/>
          <w:sz w:val="22"/>
          <w:szCs w:val="22"/>
        </w:rPr>
        <w:t>H</w:t>
      </w:r>
      <w:r w:rsidR="001702A5" w:rsidRPr="00C77EF8">
        <w:rPr>
          <w:rFonts w:cs="Arial"/>
          <w:sz w:val="22"/>
          <w:szCs w:val="22"/>
        </w:rPr>
        <w:t>ospitality such as working lunches</w:t>
      </w:r>
      <w:r>
        <w:rPr>
          <w:rFonts w:cs="Arial"/>
          <w:sz w:val="22"/>
          <w:szCs w:val="22"/>
        </w:rPr>
        <w:t xml:space="preserve">, coffee etc. are perfectly </w:t>
      </w:r>
      <w:r w:rsidR="001702A5" w:rsidRPr="00C77EF8">
        <w:rPr>
          <w:rFonts w:cs="Arial"/>
          <w:sz w:val="22"/>
          <w:szCs w:val="22"/>
        </w:rPr>
        <w:t>accept</w:t>
      </w:r>
      <w:r>
        <w:rPr>
          <w:rFonts w:cs="Arial"/>
          <w:sz w:val="22"/>
          <w:szCs w:val="22"/>
        </w:rPr>
        <w:t xml:space="preserve">able where it is appropriate to offer or receive these </w:t>
      </w:r>
      <w:r w:rsidR="001702A5" w:rsidRPr="00C77EF8">
        <w:rPr>
          <w:rFonts w:cs="Arial"/>
          <w:sz w:val="22"/>
          <w:szCs w:val="22"/>
        </w:rPr>
        <w:t xml:space="preserve">in </w:t>
      </w:r>
      <w:r>
        <w:rPr>
          <w:rFonts w:cs="Arial"/>
          <w:sz w:val="22"/>
          <w:szCs w:val="22"/>
        </w:rPr>
        <w:t xml:space="preserve">support of </w:t>
      </w:r>
      <w:r w:rsidR="001702A5" w:rsidRPr="00C77EF8">
        <w:rPr>
          <w:rFonts w:cs="Arial"/>
          <w:sz w:val="22"/>
          <w:szCs w:val="22"/>
        </w:rPr>
        <w:t xml:space="preserve">good relationships with </w:t>
      </w:r>
      <w:r>
        <w:rPr>
          <w:rFonts w:cs="Arial"/>
          <w:sz w:val="22"/>
          <w:szCs w:val="22"/>
        </w:rPr>
        <w:t xml:space="preserve">visitors such as staff, business colleagues and </w:t>
      </w:r>
      <w:r w:rsidR="001702A5" w:rsidRPr="00C77EF8">
        <w:rPr>
          <w:rFonts w:cs="Arial"/>
          <w:sz w:val="22"/>
          <w:szCs w:val="22"/>
        </w:rPr>
        <w:t>key contacts, provided the hospitality is reasonable in the circumstances.</w:t>
      </w:r>
      <w:r>
        <w:rPr>
          <w:rFonts w:cs="Arial"/>
          <w:sz w:val="22"/>
          <w:szCs w:val="22"/>
        </w:rPr>
        <w:t xml:space="preserve"> These do not need to be added to the </w:t>
      </w:r>
      <w:r w:rsidR="00E61D6E">
        <w:rPr>
          <w:rFonts w:cs="Arial"/>
          <w:sz w:val="22"/>
          <w:szCs w:val="22"/>
        </w:rPr>
        <w:t>R</w:t>
      </w:r>
      <w:r>
        <w:rPr>
          <w:rFonts w:cs="Arial"/>
          <w:sz w:val="22"/>
          <w:szCs w:val="22"/>
        </w:rPr>
        <w:t xml:space="preserve">egister.  Hospitality received above this level should be recorded in the </w:t>
      </w:r>
      <w:r w:rsidR="00E61D6E">
        <w:rPr>
          <w:rFonts w:cs="Arial"/>
          <w:sz w:val="22"/>
          <w:szCs w:val="22"/>
        </w:rPr>
        <w:t>R</w:t>
      </w:r>
      <w:r>
        <w:rPr>
          <w:rFonts w:cs="Arial"/>
          <w:sz w:val="22"/>
          <w:szCs w:val="22"/>
        </w:rPr>
        <w:t xml:space="preserve">egister.  </w:t>
      </w:r>
      <w:r w:rsidR="001702A5" w:rsidRPr="00C77EF8">
        <w:rPr>
          <w:rFonts w:cs="Arial"/>
          <w:sz w:val="22"/>
          <w:szCs w:val="22"/>
        </w:rPr>
        <w:t>Other hospitality may be accepted for instance where:</w:t>
      </w:r>
    </w:p>
    <w:p w14:paraId="4BE79CF2" w14:textId="307AE665" w:rsidR="001702A5" w:rsidRPr="00C77EF8" w:rsidRDefault="001702A5" w:rsidP="004131C0">
      <w:pPr>
        <w:pStyle w:val="1bodycopy10pt"/>
        <w:numPr>
          <w:ilvl w:val="0"/>
          <w:numId w:val="17"/>
        </w:numPr>
        <w:spacing w:line="276" w:lineRule="auto"/>
        <w:rPr>
          <w:rFonts w:cs="Arial"/>
          <w:sz w:val="22"/>
          <w:szCs w:val="22"/>
        </w:rPr>
      </w:pPr>
      <w:r w:rsidRPr="00C77EF8">
        <w:rPr>
          <w:rFonts w:cs="Arial"/>
          <w:sz w:val="22"/>
          <w:szCs w:val="22"/>
        </w:rPr>
        <w:t xml:space="preserve">There is a genuine need to impart information or represent </w:t>
      </w:r>
      <w:r w:rsidR="00C77EF8">
        <w:rPr>
          <w:rFonts w:cs="Arial"/>
          <w:sz w:val="22"/>
          <w:szCs w:val="22"/>
        </w:rPr>
        <w:t>ONE</w:t>
      </w:r>
      <w:r w:rsidRPr="00C77EF8">
        <w:rPr>
          <w:rFonts w:cs="Arial"/>
          <w:sz w:val="22"/>
          <w:szCs w:val="22"/>
        </w:rPr>
        <w:t xml:space="preserve"> Academy Trust in the community</w:t>
      </w:r>
    </w:p>
    <w:p w14:paraId="0F7CDE70" w14:textId="77777777" w:rsidR="001702A5" w:rsidRPr="00C77EF8" w:rsidRDefault="001702A5" w:rsidP="004131C0">
      <w:pPr>
        <w:pStyle w:val="1bodycopy10pt"/>
        <w:numPr>
          <w:ilvl w:val="0"/>
          <w:numId w:val="17"/>
        </w:numPr>
        <w:spacing w:line="276" w:lineRule="auto"/>
        <w:rPr>
          <w:rFonts w:cs="Arial"/>
          <w:sz w:val="22"/>
          <w:szCs w:val="22"/>
        </w:rPr>
      </w:pPr>
      <w:r w:rsidRPr="00C77EF8">
        <w:rPr>
          <w:rFonts w:cs="Arial"/>
          <w:sz w:val="22"/>
          <w:szCs w:val="22"/>
        </w:rPr>
        <w:t>The hospitality concerns attendance at a relevant conference or course where it is clear the hospitality is corporate rather than personal</w:t>
      </w:r>
    </w:p>
    <w:p w14:paraId="446E1F17" w14:textId="39A8AAAE" w:rsidR="001702A5"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If in doubt</w:t>
      </w:r>
      <w:r w:rsidR="00404F75">
        <w:rPr>
          <w:rFonts w:cs="Arial"/>
          <w:sz w:val="22"/>
          <w:szCs w:val="22"/>
        </w:rPr>
        <w:t xml:space="preserve"> on whether to accept and/or record gif</w:t>
      </w:r>
      <w:r w:rsidR="00E61D6E">
        <w:rPr>
          <w:rFonts w:cs="Arial"/>
          <w:sz w:val="22"/>
          <w:szCs w:val="22"/>
        </w:rPr>
        <w:t xml:space="preserve">ts or </w:t>
      </w:r>
      <w:r w:rsidR="00404F75">
        <w:rPr>
          <w:rFonts w:cs="Arial"/>
          <w:sz w:val="22"/>
          <w:szCs w:val="22"/>
        </w:rPr>
        <w:t>hospitality</w:t>
      </w:r>
      <w:r w:rsidRPr="00C77EF8">
        <w:rPr>
          <w:rFonts w:cs="Arial"/>
          <w:sz w:val="22"/>
          <w:szCs w:val="22"/>
        </w:rPr>
        <w:t>, guidance must be sought from the headteacher or CFO.</w:t>
      </w:r>
    </w:p>
    <w:p w14:paraId="5FFA1B46" w14:textId="7561F8F4" w:rsidR="00FD6948" w:rsidRPr="00C77EF8" w:rsidRDefault="00FD6948" w:rsidP="004131C0">
      <w:pPr>
        <w:pStyle w:val="1bodycopy10pt"/>
        <w:numPr>
          <w:ilvl w:val="1"/>
          <w:numId w:val="11"/>
        </w:numPr>
        <w:spacing w:before="240" w:line="276" w:lineRule="auto"/>
        <w:ind w:left="567" w:hanging="567"/>
        <w:rPr>
          <w:rFonts w:cs="Arial"/>
          <w:sz w:val="22"/>
          <w:szCs w:val="22"/>
        </w:rPr>
      </w:pPr>
      <w:r>
        <w:rPr>
          <w:rFonts w:cs="Arial"/>
          <w:sz w:val="22"/>
          <w:szCs w:val="22"/>
        </w:rPr>
        <w:t xml:space="preserve">Examples of gifts or hospitality that should not </w:t>
      </w:r>
      <w:r w:rsidRPr="00C77EF8">
        <w:rPr>
          <w:rFonts w:cs="Arial"/>
          <w:sz w:val="22"/>
          <w:szCs w:val="22"/>
        </w:rPr>
        <w:t>be accepted</w:t>
      </w:r>
      <w:r>
        <w:rPr>
          <w:rFonts w:cs="Arial"/>
          <w:sz w:val="22"/>
          <w:szCs w:val="22"/>
        </w:rPr>
        <w:t xml:space="preserve"> are</w:t>
      </w:r>
      <w:r w:rsidRPr="00C77EF8">
        <w:rPr>
          <w:rFonts w:cs="Arial"/>
          <w:sz w:val="22"/>
          <w:szCs w:val="22"/>
        </w:rPr>
        <w:t>:</w:t>
      </w:r>
    </w:p>
    <w:p w14:paraId="18F52E5D" w14:textId="77777777" w:rsidR="00FD6948" w:rsidRPr="00C77EF8" w:rsidRDefault="00FD6948" w:rsidP="004131C0">
      <w:pPr>
        <w:pStyle w:val="4Bulletedcopyblue"/>
        <w:numPr>
          <w:ilvl w:val="0"/>
          <w:numId w:val="16"/>
        </w:numPr>
        <w:spacing w:line="276" w:lineRule="auto"/>
        <w:rPr>
          <w:sz w:val="22"/>
          <w:szCs w:val="22"/>
        </w:rPr>
      </w:pPr>
      <w:r w:rsidRPr="00C77EF8">
        <w:rPr>
          <w:sz w:val="22"/>
          <w:szCs w:val="22"/>
        </w:rPr>
        <w:t xml:space="preserve">Monetary gifts </w:t>
      </w:r>
    </w:p>
    <w:p w14:paraId="110068C6" w14:textId="77777777" w:rsidR="00FD6948" w:rsidRPr="00C77EF8" w:rsidRDefault="00FD6948" w:rsidP="004131C0">
      <w:pPr>
        <w:pStyle w:val="4Bulletedcopyblue"/>
        <w:numPr>
          <w:ilvl w:val="0"/>
          <w:numId w:val="16"/>
        </w:numPr>
        <w:spacing w:line="276" w:lineRule="auto"/>
        <w:rPr>
          <w:sz w:val="22"/>
          <w:szCs w:val="22"/>
        </w:rPr>
      </w:pPr>
      <w:r w:rsidRPr="00C77EF8">
        <w:rPr>
          <w:sz w:val="22"/>
          <w:szCs w:val="22"/>
        </w:rPr>
        <w:t>Gifts or hospitality offered to family members, partners or close friends of members, trustees, governors or staff</w:t>
      </w:r>
    </w:p>
    <w:p w14:paraId="57C0363D" w14:textId="77777777" w:rsidR="00FD6948" w:rsidRPr="00C77EF8" w:rsidRDefault="00FD6948" w:rsidP="004131C0">
      <w:pPr>
        <w:pStyle w:val="4Bulletedcopyblue"/>
        <w:numPr>
          <w:ilvl w:val="0"/>
          <w:numId w:val="16"/>
        </w:numPr>
        <w:spacing w:line="276" w:lineRule="auto"/>
        <w:rPr>
          <w:sz w:val="22"/>
          <w:szCs w:val="22"/>
        </w:rPr>
      </w:pPr>
      <w:r w:rsidRPr="00C77EF8">
        <w:rPr>
          <w:sz w:val="22"/>
          <w:szCs w:val="22"/>
        </w:rPr>
        <w:t>Gifts or hospitality from a potential supplier or tenderer in the immediate period before tenders are invited or during the tendering process</w:t>
      </w:r>
    </w:p>
    <w:p w14:paraId="03EDB8DA" w14:textId="77777777" w:rsidR="00FD6948" w:rsidRPr="00C77EF8" w:rsidRDefault="00FD6948" w:rsidP="004131C0">
      <w:pPr>
        <w:pStyle w:val="4Bulletedcopyblue"/>
        <w:numPr>
          <w:ilvl w:val="0"/>
          <w:numId w:val="16"/>
        </w:numPr>
        <w:spacing w:line="276" w:lineRule="auto"/>
        <w:rPr>
          <w:sz w:val="22"/>
          <w:szCs w:val="22"/>
        </w:rPr>
      </w:pPr>
      <w:r w:rsidRPr="00C77EF8">
        <w:rPr>
          <w:sz w:val="22"/>
          <w:szCs w:val="22"/>
        </w:rPr>
        <w:t xml:space="preserve">Lavish or extravagant gifts or hospitality, even if they relate to activities the recipient undertakes in their own time. </w:t>
      </w:r>
    </w:p>
    <w:p w14:paraId="16A8ACCE" w14:textId="51D92BE1" w:rsidR="00FD6948" w:rsidRPr="00C77EF8" w:rsidRDefault="00FD6948" w:rsidP="00FD6948">
      <w:pPr>
        <w:pStyle w:val="1bodycopy10pt"/>
        <w:spacing w:line="276" w:lineRule="auto"/>
        <w:ind w:left="720"/>
        <w:rPr>
          <w:rFonts w:cs="Arial"/>
          <w:sz w:val="22"/>
          <w:szCs w:val="22"/>
        </w:rPr>
      </w:pPr>
      <w:r w:rsidRPr="00C77EF8">
        <w:rPr>
          <w:rFonts w:cs="Arial"/>
          <w:sz w:val="22"/>
          <w:szCs w:val="22"/>
        </w:rPr>
        <w:t xml:space="preserve">This list is not intended to be exhaustive and members, trustees, governors and staff are expected to abide by the principles of the relevant code of conduct and the pecuniary </w:t>
      </w:r>
      <w:proofErr w:type="gramStart"/>
      <w:r w:rsidRPr="00C77EF8">
        <w:rPr>
          <w:rFonts w:cs="Arial"/>
          <w:sz w:val="22"/>
          <w:szCs w:val="22"/>
        </w:rPr>
        <w:t>interests</w:t>
      </w:r>
      <w:proofErr w:type="gramEnd"/>
      <w:r w:rsidRPr="00C77EF8">
        <w:rPr>
          <w:rFonts w:cs="Arial"/>
          <w:sz w:val="22"/>
          <w:szCs w:val="22"/>
        </w:rPr>
        <w:t xml:space="preserve"> policy</w:t>
      </w:r>
    </w:p>
    <w:p w14:paraId="05956C56" w14:textId="751D23B4" w:rsidR="001702A5" w:rsidRPr="00C77EF8"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 xml:space="preserve">If the headteacher is the recipient, or intended recipient, of </w:t>
      </w:r>
      <w:r w:rsidRPr="00C77EF8">
        <w:rPr>
          <w:rFonts w:cs="Arial"/>
          <w:b/>
          <w:sz w:val="22"/>
          <w:szCs w:val="22"/>
        </w:rPr>
        <w:t>any</w:t>
      </w:r>
      <w:r w:rsidRPr="00C77EF8">
        <w:rPr>
          <w:rFonts w:cs="Arial"/>
          <w:sz w:val="22"/>
          <w:szCs w:val="22"/>
        </w:rPr>
        <w:t xml:space="preserve"> offer of gifts or hospitality, they must inform the chair of the board of trustees and record the offer on the </w:t>
      </w:r>
      <w:r w:rsidR="00E61D6E">
        <w:rPr>
          <w:rFonts w:cs="Arial"/>
          <w:sz w:val="22"/>
          <w:szCs w:val="22"/>
        </w:rPr>
        <w:t>R</w:t>
      </w:r>
      <w:r w:rsidRPr="00C77EF8">
        <w:rPr>
          <w:rFonts w:cs="Arial"/>
          <w:sz w:val="22"/>
          <w:szCs w:val="22"/>
        </w:rPr>
        <w:t>egister.</w:t>
      </w:r>
    </w:p>
    <w:p w14:paraId="5B36935F" w14:textId="02B2B61A" w:rsidR="00FD6948" w:rsidRPr="00FD6948" w:rsidRDefault="00FD6948" w:rsidP="004131C0">
      <w:pPr>
        <w:pStyle w:val="1bodycopy10pt"/>
        <w:numPr>
          <w:ilvl w:val="1"/>
          <w:numId w:val="11"/>
        </w:numPr>
        <w:spacing w:line="276" w:lineRule="auto"/>
        <w:ind w:left="567" w:hanging="567"/>
        <w:rPr>
          <w:rFonts w:cs="Arial"/>
          <w:sz w:val="22"/>
          <w:szCs w:val="22"/>
        </w:rPr>
      </w:pPr>
      <w:r w:rsidRPr="00FD6948">
        <w:rPr>
          <w:sz w:val="22"/>
          <w:szCs w:val="22"/>
        </w:rPr>
        <w:t xml:space="preserve">Where a gift is received on behalf of the school, the gift remains the property of the school. </w:t>
      </w:r>
    </w:p>
    <w:p w14:paraId="5069DE1B" w14:textId="4A98991C" w:rsidR="001702A5"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 xml:space="preserve">Failure to declare any offer of gifts or hospitality on the </w:t>
      </w:r>
      <w:r w:rsidR="00E61D6E">
        <w:rPr>
          <w:rFonts w:cs="Arial"/>
          <w:sz w:val="22"/>
          <w:szCs w:val="22"/>
        </w:rPr>
        <w:t>R</w:t>
      </w:r>
      <w:r w:rsidRPr="00C77EF8">
        <w:rPr>
          <w:rFonts w:cs="Arial"/>
          <w:sz w:val="22"/>
          <w:szCs w:val="22"/>
        </w:rPr>
        <w:t>egister in line with this policy will be treated as a staff disciplinary matter.</w:t>
      </w:r>
    </w:p>
    <w:p w14:paraId="087A9ADD" w14:textId="1076EDC3" w:rsidR="001702A5" w:rsidRPr="00FD6948" w:rsidRDefault="00FD6948" w:rsidP="004131C0">
      <w:pPr>
        <w:pStyle w:val="Subhead2"/>
        <w:numPr>
          <w:ilvl w:val="0"/>
          <w:numId w:val="11"/>
        </w:numPr>
        <w:pBdr>
          <w:bottom w:val="single" w:sz="18" w:space="1" w:color="244061" w:themeColor="accent1" w:themeShade="80"/>
        </w:pBdr>
        <w:spacing w:before="360" w:line="276" w:lineRule="auto"/>
        <w:ind w:left="567" w:hanging="567"/>
        <w:rPr>
          <w:rFonts w:cs="Arial"/>
          <w:color w:val="auto"/>
        </w:rPr>
      </w:pPr>
      <w:r w:rsidRPr="00FD6948">
        <w:rPr>
          <w:rFonts w:cs="Arial"/>
          <w:color w:val="auto"/>
        </w:rPr>
        <w:t>The provision of gifts and/or hospitality</w:t>
      </w:r>
    </w:p>
    <w:p w14:paraId="362126AF" w14:textId="48AA61D8" w:rsidR="00FD6948" w:rsidRPr="008166FA" w:rsidRDefault="00FD6948" w:rsidP="004131C0">
      <w:pPr>
        <w:pStyle w:val="Default"/>
        <w:numPr>
          <w:ilvl w:val="1"/>
          <w:numId w:val="11"/>
        </w:numPr>
        <w:spacing w:before="240" w:after="120" w:line="276" w:lineRule="auto"/>
        <w:ind w:left="567" w:hanging="567"/>
        <w:rPr>
          <w:sz w:val="22"/>
          <w:szCs w:val="22"/>
        </w:rPr>
      </w:pPr>
      <w:r w:rsidRPr="008166FA">
        <w:rPr>
          <w:sz w:val="22"/>
          <w:szCs w:val="22"/>
        </w:rPr>
        <w:t xml:space="preserve">The trust and its schools will not normally give gifts to other individuals or organisations. If gifts are given, staff must ensure that the decision is </w:t>
      </w:r>
      <w:r w:rsidR="00501FB4" w:rsidRPr="008166FA">
        <w:rPr>
          <w:sz w:val="22"/>
          <w:szCs w:val="22"/>
        </w:rPr>
        <w:t xml:space="preserve">pre-approved by the CFO and </w:t>
      </w:r>
      <w:r w:rsidRPr="008166FA">
        <w:rPr>
          <w:sz w:val="22"/>
          <w:szCs w:val="22"/>
        </w:rPr>
        <w:t xml:space="preserve">fully documented in the </w:t>
      </w:r>
      <w:r w:rsidRPr="008166FA">
        <w:rPr>
          <w:sz w:val="22"/>
          <w:szCs w:val="22"/>
        </w:rPr>
        <w:lastRenderedPageBreak/>
        <w:t>Gift and Hospitality Register and has regard to the propriety and regularity of the use of public funds. This does not apply to the award of gifts, prizes etc</w:t>
      </w:r>
      <w:r w:rsidR="008166FA">
        <w:rPr>
          <w:sz w:val="22"/>
          <w:szCs w:val="22"/>
        </w:rPr>
        <w:t>.</w:t>
      </w:r>
      <w:r w:rsidRPr="008166FA">
        <w:rPr>
          <w:sz w:val="22"/>
          <w:szCs w:val="22"/>
        </w:rPr>
        <w:t xml:space="preserve"> related to the achievement of pupils e</w:t>
      </w:r>
      <w:r w:rsidR="00501FB4" w:rsidRPr="008166FA">
        <w:rPr>
          <w:sz w:val="22"/>
          <w:szCs w:val="22"/>
        </w:rPr>
        <w:t>.</w:t>
      </w:r>
      <w:r w:rsidRPr="008166FA">
        <w:rPr>
          <w:sz w:val="22"/>
          <w:szCs w:val="22"/>
        </w:rPr>
        <w:t>g</w:t>
      </w:r>
      <w:r w:rsidR="00501FB4" w:rsidRPr="008166FA">
        <w:rPr>
          <w:sz w:val="22"/>
          <w:szCs w:val="22"/>
        </w:rPr>
        <w:t>.</w:t>
      </w:r>
      <w:r w:rsidRPr="008166FA">
        <w:rPr>
          <w:sz w:val="22"/>
          <w:szCs w:val="22"/>
        </w:rPr>
        <w:t xml:space="preserve"> attainment or merit awards. </w:t>
      </w:r>
    </w:p>
    <w:p w14:paraId="03EEA379" w14:textId="4BA2A53E" w:rsidR="00EF00A0" w:rsidRPr="008166FA" w:rsidRDefault="00EF00A0" w:rsidP="004131C0">
      <w:pPr>
        <w:pStyle w:val="Default"/>
        <w:numPr>
          <w:ilvl w:val="1"/>
          <w:numId w:val="11"/>
        </w:numPr>
        <w:rPr>
          <w:sz w:val="22"/>
          <w:szCs w:val="22"/>
        </w:rPr>
      </w:pPr>
      <w:r w:rsidRPr="008166FA">
        <w:rPr>
          <w:sz w:val="22"/>
          <w:szCs w:val="22"/>
        </w:rPr>
        <w:t>The trust’s funds should not be used to purchase gifts for employees for the trust unless:</w:t>
      </w:r>
    </w:p>
    <w:p w14:paraId="750216C5" w14:textId="7289EBCC" w:rsidR="00EF00A0" w:rsidRPr="008166FA" w:rsidRDefault="00EF00A0" w:rsidP="004131C0">
      <w:pPr>
        <w:pStyle w:val="Default"/>
        <w:numPr>
          <w:ilvl w:val="0"/>
          <w:numId w:val="19"/>
        </w:numPr>
        <w:ind w:left="1434" w:hanging="357"/>
        <w:rPr>
          <w:sz w:val="22"/>
          <w:szCs w:val="22"/>
        </w:rPr>
      </w:pPr>
      <w:r w:rsidRPr="008166FA">
        <w:rPr>
          <w:sz w:val="22"/>
          <w:szCs w:val="22"/>
        </w:rPr>
        <w:t>Gifts are purchased in accordance with the long service award policy (see below)</w:t>
      </w:r>
    </w:p>
    <w:p w14:paraId="6C307E26" w14:textId="79F9EDE1" w:rsidR="00EF00A0" w:rsidRPr="008166FA" w:rsidRDefault="00EF00A0" w:rsidP="004131C0">
      <w:pPr>
        <w:pStyle w:val="Default"/>
        <w:numPr>
          <w:ilvl w:val="0"/>
          <w:numId w:val="19"/>
        </w:numPr>
        <w:ind w:left="1434" w:hanging="357"/>
        <w:rPr>
          <w:sz w:val="23"/>
          <w:szCs w:val="23"/>
        </w:rPr>
      </w:pPr>
      <w:r w:rsidRPr="008166FA">
        <w:rPr>
          <w:sz w:val="22"/>
          <w:szCs w:val="22"/>
        </w:rPr>
        <w:t xml:space="preserve">Exceptional circumstances such as staff member bereavement with prior </w:t>
      </w:r>
      <w:r w:rsidRPr="008166FA">
        <w:rPr>
          <w:sz w:val="23"/>
          <w:szCs w:val="23"/>
        </w:rPr>
        <w:t>approval</w:t>
      </w:r>
    </w:p>
    <w:p w14:paraId="6293B6B9" w14:textId="004FD814" w:rsidR="001702A5" w:rsidRPr="008166FA" w:rsidRDefault="00501FB4" w:rsidP="004131C0">
      <w:pPr>
        <w:pStyle w:val="1bodycopy10pt"/>
        <w:numPr>
          <w:ilvl w:val="1"/>
          <w:numId w:val="11"/>
        </w:numPr>
        <w:spacing w:before="120" w:line="276" w:lineRule="auto"/>
        <w:ind w:left="567" w:hanging="567"/>
        <w:rPr>
          <w:rFonts w:cs="Arial"/>
          <w:sz w:val="22"/>
          <w:szCs w:val="22"/>
        </w:rPr>
      </w:pPr>
      <w:r w:rsidRPr="008166FA">
        <w:rPr>
          <w:rFonts w:cs="Arial"/>
          <w:sz w:val="22"/>
          <w:szCs w:val="22"/>
        </w:rPr>
        <w:t xml:space="preserve">Where hospitality </w:t>
      </w:r>
      <w:r w:rsidR="00EF00A0" w:rsidRPr="008166FA">
        <w:rPr>
          <w:rFonts w:cs="Arial"/>
          <w:sz w:val="22"/>
          <w:szCs w:val="22"/>
        </w:rPr>
        <w:t xml:space="preserve">is provided </w:t>
      </w:r>
      <w:r w:rsidR="00B82A83" w:rsidRPr="008166FA">
        <w:rPr>
          <w:rFonts w:cs="Arial"/>
          <w:sz w:val="22"/>
          <w:szCs w:val="22"/>
        </w:rPr>
        <w:t>by the trust</w:t>
      </w:r>
      <w:r w:rsidR="00EF00A0" w:rsidRPr="008166FA">
        <w:rPr>
          <w:rFonts w:cs="Arial"/>
          <w:sz w:val="22"/>
          <w:szCs w:val="22"/>
        </w:rPr>
        <w:t xml:space="preserve"> or a </w:t>
      </w:r>
      <w:r w:rsidR="00B82A83" w:rsidRPr="008166FA">
        <w:rPr>
          <w:rFonts w:cs="Arial"/>
          <w:sz w:val="22"/>
          <w:szCs w:val="22"/>
        </w:rPr>
        <w:t xml:space="preserve">school </w:t>
      </w:r>
      <w:r w:rsidR="00EF00A0" w:rsidRPr="008166FA">
        <w:rPr>
          <w:rFonts w:cs="Arial"/>
          <w:sz w:val="22"/>
          <w:szCs w:val="22"/>
        </w:rPr>
        <w:t xml:space="preserve">within the trust this should be approved in advance </w:t>
      </w:r>
      <w:r w:rsidR="001702A5" w:rsidRPr="008166FA">
        <w:rPr>
          <w:rFonts w:cs="Arial"/>
          <w:sz w:val="22"/>
          <w:szCs w:val="22"/>
        </w:rPr>
        <w:t xml:space="preserve">by the </w:t>
      </w:r>
      <w:r w:rsidR="00ED2132" w:rsidRPr="008166FA">
        <w:rPr>
          <w:rFonts w:cs="Arial"/>
          <w:sz w:val="22"/>
          <w:szCs w:val="22"/>
        </w:rPr>
        <w:t>CFO</w:t>
      </w:r>
      <w:r w:rsidR="001702A5" w:rsidRPr="008166FA">
        <w:rPr>
          <w:rFonts w:cs="Arial"/>
          <w:sz w:val="22"/>
          <w:szCs w:val="22"/>
        </w:rPr>
        <w:t xml:space="preserve">.  </w:t>
      </w:r>
    </w:p>
    <w:p w14:paraId="51FFFC15" w14:textId="629EA542" w:rsidR="00EF00A0" w:rsidRPr="008166FA" w:rsidRDefault="001702A5" w:rsidP="004131C0">
      <w:pPr>
        <w:pStyle w:val="Default"/>
        <w:numPr>
          <w:ilvl w:val="1"/>
          <w:numId w:val="11"/>
        </w:numPr>
        <w:spacing w:line="276" w:lineRule="auto"/>
        <w:ind w:left="567" w:hanging="567"/>
        <w:rPr>
          <w:sz w:val="23"/>
          <w:szCs w:val="23"/>
        </w:rPr>
      </w:pPr>
      <w:r w:rsidRPr="008166FA">
        <w:rPr>
          <w:sz w:val="22"/>
          <w:szCs w:val="22"/>
        </w:rPr>
        <w:t xml:space="preserve">Any gifts or hospitality provided by the trust, such as </w:t>
      </w:r>
      <w:r w:rsidR="00501FB4" w:rsidRPr="008166FA">
        <w:rPr>
          <w:sz w:val="22"/>
          <w:szCs w:val="22"/>
        </w:rPr>
        <w:t xml:space="preserve">the provision of refreshments and/or a </w:t>
      </w:r>
      <w:r w:rsidRPr="008166FA">
        <w:rPr>
          <w:sz w:val="22"/>
          <w:szCs w:val="22"/>
        </w:rPr>
        <w:t xml:space="preserve">working lunch for visitors, must not be extravagant.  A maximum value of </w:t>
      </w:r>
      <w:r w:rsidRPr="008166FA">
        <w:rPr>
          <w:b/>
          <w:sz w:val="22"/>
          <w:szCs w:val="22"/>
        </w:rPr>
        <w:t>£</w:t>
      </w:r>
      <w:r w:rsidR="00FD6948" w:rsidRPr="008166FA">
        <w:rPr>
          <w:b/>
          <w:sz w:val="22"/>
          <w:szCs w:val="22"/>
        </w:rPr>
        <w:t>15</w:t>
      </w:r>
      <w:r w:rsidR="00FD6948" w:rsidRPr="008166FA">
        <w:rPr>
          <w:sz w:val="22"/>
          <w:szCs w:val="22"/>
        </w:rPr>
        <w:t xml:space="preserve"> </w:t>
      </w:r>
      <w:r w:rsidRPr="008166FA">
        <w:rPr>
          <w:sz w:val="22"/>
          <w:szCs w:val="22"/>
        </w:rPr>
        <w:t xml:space="preserve">per head for working lunches should be used as a guideline.  </w:t>
      </w:r>
      <w:r w:rsidR="00EF00A0" w:rsidRPr="008166FA">
        <w:rPr>
          <w:sz w:val="23"/>
          <w:szCs w:val="23"/>
        </w:rPr>
        <w:t xml:space="preserve">These would not be added to the register. Hospitality provided above this level should be recorded in the Register. </w:t>
      </w:r>
    </w:p>
    <w:p w14:paraId="4DA96C8E" w14:textId="77777777" w:rsidR="00501FB4" w:rsidRDefault="001702A5" w:rsidP="004131C0">
      <w:pPr>
        <w:pStyle w:val="1bodycopy10pt"/>
        <w:numPr>
          <w:ilvl w:val="1"/>
          <w:numId w:val="11"/>
        </w:numPr>
        <w:spacing w:before="120" w:line="276" w:lineRule="auto"/>
        <w:ind w:left="567" w:hanging="567"/>
        <w:rPr>
          <w:rFonts w:cs="Arial"/>
          <w:sz w:val="22"/>
          <w:szCs w:val="22"/>
        </w:rPr>
      </w:pPr>
      <w:r w:rsidRPr="00C77EF8">
        <w:rPr>
          <w:rFonts w:cs="Arial"/>
          <w:sz w:val="22"/>
          <w:szCs w:val="22"/>
        </w:rPr>
        <w:t xml:space="preserve">Alcohol must </w:t>
      </w:r>
      <w:r w:rsidRPr="007F0AD0">
        <w:rPr>
          <w:rFonts w:cs="Arial"/>
          <w:b/>
          <w:sz w:val="22"/>
          <w:szCs w:val="22"/>
        </w:rPr>
        <w:t>not</w:t>
      </w:r>
      <w:r w:rsidRPr="00C77EF8">
        <w:rPr>
          <w:rFonts w:cs="Arial"/>
          <w:sz w:val="22"/>
          <w:szCs w:val="22"/>
        </w:rPr>
        <w:t xml:space="preserve"> be purchased out of the school</w:t>
      </w:r>
      <w:r w:rsidR="007F0AD0">
        <w:rPr>
          <w:rFonts w:cs="Arial"/>
          <w:sz w:val="22"/>
          <w:szCs w:val="22"/>
        </w:rPr>
        <w:t xml:space="preserve"> or trust</w:t>
      </w:r>
      <w:r w:rsidRPr="00C77EF8">
        <w:rPr>
          <w:rFonts w:cs="Arial"/>
          <w:sz w:val="22"/>
          <w:szCs w:val="22"/>
        </w:rPr>
        <w:t xml:space="preserve"> budget.</w:t>
      </w:r>
    </w:p>
    <w:p w14:paraId="3D013F01" w14:textId="032977F6" w:rsidR="001702A5" w:rsidRPr="00501FB4" w:rsidRDefault="00501FB4" w:rsidP="00501FB4">
      <w:pPr>
        <w:pStyle w:val="1bodycopy10pt"/>
        <w:spacing w:line="276" w:lineRule="auto"/>
        <w:rPr>
          <w:rFonts w:cs="Arial"/>
          <w:b/>
          <w:sz w:val="22"/>
          <w:szCs w:val="22"/>
        </w:rPr>
      </w:pPr>
      <w:r w:rsidRPr="00501FB4">
        <w:rPr>
          <w:rFonts w:cs="Arial"/>
          <w:b/>
          <w:sz w:val="22"/>
          <w:szCs w:val="22"/>
        </w:rPr>
        <w:t>Expenses</w:t>
      </w:r>
      <w:r w:rsidR="001702A5" w:rsidRPr="00501FB4">
        <w:rPr>
          <w:rFonts w:cs="Arial"/>
          <w:b/>
          <w:sz w:val="22"/>
          <w:szCs w:val="22"/>
        </w:rPr>
        <w:t xml:space="preserve"> </w:t>
      </w:r>
    </w:p>
    <w:p w14:paraId="73DAE320" w14:textId="54092680" w:rsidR="001702A5" w:rsidRPr="00C77EF8"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 xml:space="preserve">Staff may claim reasonable expenses when working off-site (e.g. when on a training course if meals/accommodation are not provided.).  Entitlement to expenses must be pre-approved by the headteacher or CFO.in accordance with the </w:t>
      </w:r>
      <w:r w:rsidR="00501FB4">
        <w:rPr>
          <w:rFonts w:cs="Arial"/>
          <w:sz w:val="22"/>
          <w:szCs w:val="22"/>
        </w:rPr>
        <w:t xml:space="preserve">Financial Management Policy.  </w:t>
      </w:r>
      <w:r w:rsidRPr="00C77EF8">
        <w:rPr>
          <w:rFonts w:cs="Arial"/>
          <w:sz w:val="22"/>
          <w:szCs w:val="22"/>
        </w:rPr>
        <w:t>Expense claims should be submitted to the school admin team or CFO as appropriate who will ensure they are authorised appropriately.  Receipts must always be enclosed</w:t>
      </w:r>
      <w:r w:rsidR="007F0AD0">
        <w:rPr>
          <w:rFonts w:cs="Arial"/>
          <w:sz w:val="22"/>
          <w:szCs w:val="22"/>
        </w:rPr>
        <w:t xml:space="preserve"> and will be retained for audit purposes</w:t>
      </w:r>
      <w:r w:rsidRPr="00C77EF8">
        <w:rPr>
          <w:rFonts w:cs="Arial"/>
          <w:sz w:val="22"/>
          <w:szCs w:val="22"/>
        </w:rPr>
        <w:t>.</w:t>
      </w:r>
    </w:p>
    <w:p w14:paraId="2F4833B1" w14:textId="77777777" w:rsidR="001702A5" w:rsidRPr="00C77EF8" w:rsidRDefault="001702A5" w:rsidP="00D42790">
      <w:pPr>
        <w:pStyle w:val="1bodycopy10pt"/>
        <w:spacing w:line="276" w:lineRule="auto"/>
        <w:rPr>
          <w:rFonts w:cs="Arial"/>
          <w:b/>
          <w:sz w:val="22"/>
          <w:szCs w:val="22"/>
        </w:rPr>
      </w:pPr>
      <w:r w:rsidRPr="00C77EF8">
        <w:rPr>
          <w:rFonts w:cs="Arial"/>
          <w:b/>
          <w:sz w:val="22"/>
          <w:szCs w:val="22"/>
        </w:rPr>
        <w:t>Long Service Award</w:t>
      </w:r>
    </w:p>
    <w:p w14:paraId="7FF3EAE2" w14:textId="270B7924" w:rsidR="001702A5" w:rsidRPr="00C77EF8" w:rsidRDefault="001702A5" w:rsidP="004131C0">
      <w:pPr>
        <w:pStyle w:val="1bodycopy10pt"/>
        <w:numPr>
          <w:ilvl w:val="1"/>
          <w:numId w:val="11"/>
        </w:numPr>
        <w:spacing w:before="120" w:line="276" w:lineRule="auto"/>
        <w:ind w:left="567" w:hanging="567"/>
        <w:rPr>
          <w:rFonts w:cs="Arial"/>
          <w:sz w:val="22"/>
          <w:szCs w:val="22"/>
        </w:rPr>
      </w:pPr>
      <w:r w:rsidRPr="00C77EF8">
        <w:rPr>
          <w:rFonts w:cs="Arial"/>
          <w:sz w:val="22"/>
          <w:szCs w:val="22"/>
        </w:rPr>
        <w:t xml:space="preserve">Staff who have worked for the trust, or trust schools, for 25 years will be eligible for a Long Service Award.  </w:t>
      </w:r>
    </w:p>
    <w:p w14:paraId="4B86DB49" w14:textId="71538E35" w:rsidR="001702A5" w:rsidRPr="00C77EF8" w:rsidRDefault="001702A5" w:rsidP="004131C0">
      <w:pPr>
        <w:pStyle w:val="1bodycopy10pt"/>
        <w:numPr>
          <w:ilvl w:val="1"/>
          <w:numId w:val="11"/>
        </w:numPr>
        <w:spacing w:before="120" w:line="276" w:lineRule="auto"/>
        <w:ind w:left="567" w:hanging="567"/>
        <w:rPr>
          <w:rFonts w:cs="Arial"/>
          <w:sz w:val="22"/>
          <w:szCs w:val="22"/>
        </w:rPr>
      </w:pPr>
      <w:r w:rsidRPr="00C77EF8">
        <w:rPr>
          <w:rFonts w:cs="Arial"/>
          <w:sz w:val="22"/>
          <w:szCs w:val="22"/>
        </w:rPr>
        <w:t xml:space="preserve">The award for 25 years of service is a letter of recognition and thanks from the Chair of the Board of </w:t>
      </w:r>
      <w:r w:rsidR="00C77EF8">
        <w:rPr>
          <w:rFonts w:cs="Arial"/>
          <w:sz w:val="22"/>
          <w:szCs w:val="22"/>
        </w:rPr>
        <w:t>Trustees</w:t>
      </w:r>
      <w:r w:rsidRPr="00C77EF8">
        <w:rPr>
          <w:rFonts w:cs="Arial"/>
          <w:sz w:val="22"/>
          <w:szCs w:val="22"/>
        </w:rPr>
        <w:t xml:space="preserve"> and a gift card with a value of £100.</w:t>
      </w:r>
    </w:p>
    <w:p w14:paraId="3A188971" w14:textId="2D836F41" w:rsidR="001702A5" w:rsidRPr="00C77EF8" w:rsidRDefault="001702A5" w:rsidP="004131C0">
      <w:pPr>
        <w:pStyle w:val="1bodycopy10pt"/>
        <w:numPr>
          <w:ilvl w:val="1"/>
          <w:numId w:val="11"/>
        </w:numPr>
        <w:spacing w:before="120" w:line="276" w:lineRule="auto"/>
        <w:ind w:left="567" w:hanging="567"/>
        <w:rPr>
          <w:rFonts w:cs="Arial"/>
          <w:sz w:val="22"/>
          <w:szCs w:val="22"/>
          <w:u w:val="single"/>
        </w:rPr>
      </w:pPr>
      <w:r w:rsidRPr="00C77EF8">
        <w:rPr>
          <w:rFonts w:cs="Arial"/>
          <w:sz w:val="22"/>
          <w:szCs w:val="22"/>
        </w:rPr>
        <w:t xml:space="preserve">The Long Service Award does not require recording in the Gifts &amp; Hospitality Register. </w:t>
      </w:r>
    </w:p>
    <w:p w14:paraId="5A5D8F89" w14:textId="264FEEF3" w:rsidR="001702A5" w:rsidRPr="00C77EF8" w:rsidRDefault="001702A5" w:rsidP="004131C0">
      <w:pPr>
        <w:pStyle w:val="1bodycopy10pt"/>
        <w:numPr>
          <w:ilvl w:val="1"/>
          <w:numId w:val="11"/>
        </w:numPr>
        <w:spacing w:before="120" w:line="276" w:lineRule="auto"/>
        <w:ind w:left="567" w:hanging="567"/>
        <w:rPr>
          <w:rFonts w:cs="Arial"/>
          <w:sz w:val="22"/>
          <w:szCs w:val="22"/>
        </w:rPr>
      </w:pPr>
      <w:r w:rsidRPr="00C77EF8">
        <w:rPr>
          <w:rFonts w:cs="Arial"/>
          <w:sz w:val="22"/>
          <w:szCs w:val="22"/>
        </w:rPr>
        <w:t xml:space="preserve">Details of the policy and procedure for awarding Long Service Awards are set out in the </w:t>
      </w:r>
      <w:r w:rsidR="00C77EF8">
        <w:rPr>
          <w:rFonts w:cs="Arial"/>
          <w:sz w:val="22"/>
          <w:szCs w:val="22"/>
        </w:rPr>
        <w:t>ONE</w:t>
      </w:r>
      <w:r w:rsidRPr="00C77EF8">
        <w:rPr>
          <w:rFonts w:cs="Arial"/>
          <w:sz w:val="22"/>
          <w:szCs w:val="22"/>
        </w:rPr>
        <w:t xml:space="preserve"> Academy Trust Long Service Awards Policy.</w:t>
      </w:r>
    </w:p>
    <w:p w14:paraId="3AD92085" w14:textId="77777777" w:rsidR="001702A5" w:rsidRPr="00C77EF8" w:rsidRDefault="001702A5" w:rsidP="00D42790">
      <w:pPr>
        <w:pStyle w:val="1bodycopy10pt"/>
        <w:spacing w:line="276" w:lineRule="auto"/>
        <w:rPr>
          <w:rFonts w:cs="Arial"/>
        </w:rPr>
      </w:pPr>
    </w:p>
    <w:p w14:paraId="36C14F35" w14:textId="77777777" w:rsidR="001702A5" w:rsidRPr="00C77EF8" w:rsidRDefault="001702A5" w:rsidP="004131C0">
      <w:pPr>
        <w:pStyle w:val="ListParagraph"/>
        <w:numPr>
          <w:ilvl w:val="0"/>
          <w:numId w:val="11"/>
        </w:numPr>
        <w:pBdr>
          <w:bottom w:val="single" w:sz="18" w:space="1" w:color="244061" w:themeColor="accent1" w:themeShade="80"/>
        </w:pBdr>
        <w:spacing w:before="0" w:after="200" w:line="276" w:lineRule="auto"/>
        <w:ind w:left="567" w:hanging="567"/>
        <w:rPr>
          <w:rFonts w:ascii="Arial" w:hAnsi="Arial" w:cs="Arial"/>
          <w:b/>
          <w:lang w:eastAsia="en-GB"/>
        </w:rPr>
      </w:pPr>
      <w:r w:rsidRPr="00C77EF8">
        <w:rPr>
          <w:rFonts w:ascii="Arial" w:hAnsi="Arial" w:cs="Arial"/>
          <w:b/>
          <w:lang w:eastAsia="en-GB"/>
        </w:rPr>
        <w:t xml:space="preserve">Declining gifts and hospitality  </w:t>
      </w:r>
    </w:p>
    <w:p w14:paraId="31086345" w14:textId="77777777" w:rsidR="001702A5" w:rsidRPr="00C77EF8" w:rsidRDefault="001702A5" w:rsidP="004131C0">
      <w:pPr>
        <w:pStyle w:val="1bodycopy10pt"/>
        <w:numPr>
          <w:ilvl w:val="1"/>
          <w:numId w:val="11"/>
        </w:numPr>
        <w:spacing w:before="240" w:line="276" w:lineRule="auto"/>
        <w:ind w:left="567" w:hanging="567"/>
        <w:rPr>
          <w:rFonts w:cs="Arial"/>
          <w:sz w:val="22"/>
          <w:szCs w:val="22"/>
        </w:rPr>
      </w:pPr>
      <w:r w:rsidRPr="00C77EF8">
        <w:rPr>
          <w:rFonts w:cs="Arial"/>
          <w:sz w:val="22"/>
          <w:szCs w:val="22"/>
        </w:rPr>
        <w:t xml:space="preserve">Any member, trustee, governor or staff member who is offered any of the unacceptable gifts or hospitality outlined above should politely decline the offer. </w:t>
      </w:r>
    </w:p>
    <w:p w14:paraId="29D51EB1" w14:textId="77777777" w:rsidR="001702A5" w:rsidRPr="00C77EF8"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If they feel it would not be appropriate for them to decline, they should refer the matter to the headteacher or CFO.  The headteacher or CFO may decline the offer, or donate the gift or hospitality to a worthy cause, and must also record the offer on the gifts and hospitality register.</w:t>
      </w:r>
    </w:p>
    <w:p w14:paraId="6C54E00A" w14:textId="7B13F8A4" w:rsidR="00EF00A0" w:rsidRPr="00C77EF8" w:rsidRDefault="00EF00A0" w:rsidP="004131C0">
      <w:pPr>
        <w:pStyle w:val="ListParagraph"/>
        <w:numPr>
          <w:ilvl w:val="0"/>
          <w:numId w:val="11"/>
        </w:numPr>
        <w:pBdr>
          <w:bottom w:val="single" w:sz="18" w:space="1" w:color="244061" w:themeColor="accent1" w:themeShade="80"/>
        </w:pBdr>
        <w:spacing w:before="360" w:after="120" w:line="276" w:lineRule="auto"/>
        <w:ind w:left="567" w:hanging="567"/>
        <w:contextualSpacing w:val="0"/>
        <w:rPr>
          <w:rFonts w:ascii="Arial" w:hAnsi="Arial" w:cs="Arial"/>
          <w:b/>
          <w:lang w:eastAsia="en-GB"/>
        </w:rPr>
      </w:pPr>
      <w:r>
        <w:rPr>
          <w:rFonts w:ascii="Arial" w:hAnsi="Arial" w:cs="Arial"/>
          <w:b/>
          <w:lang w:eastAsia="en-GB"/>
        </w:rPr>
        <w:t>Non-compliance</w:t>
      </w:r>
      <w:r w:rsidRPr="00C77EF8">
        <w:rPr>
          <w:rFonts w:ascii="Arial" w:hAnsi="Arial" w:cs="Arial"/>
          <w:b/>
          <w:lang w:eastAsia="en-GB"/>
        </w:rPr>
        <w:t xml:space="preserve">  </w:t>
      </w:r>
    </w:p>
    <w:p w14:paraId="5BB0322B" w14:textId="68DADBEF" w:rsidR="00EF00A0" w:rsidRDefault="00EF00A0" w:rsidP="004131C0">
      <w:pPr>
        <w:pStyle w:val="1bodycopy10pt"/>
        <w:numPr>
          <w:ilvl w:val="1"/>
          <w:numId w:val="11"/>
        </w:numPr>
        <w:spacing w:before="240" w:line="276" w:lineRule="auto"/>
        <w:ind w:left="567" w:hanging="567"/>
        <w:rPr>
          <w:rFonts w:cs="Arial"/>
          <w:sz w:val="22"/>
          <w:szCs w:val="22"/>
        </w:rPr>
      </w:pPr>
      <w:r w:rsidRPr="00EF00A0">
        <w:rPr>
          <w:rFonts w:cs="Arial"/>
          <w:sz w:val="22"/>
          <w:szCs w:val="22"/>
        </w:rPr>
        <w:t xml:space="preserve">In the case where it is believed a member of staff, trustees, </w:t>
      </w:r>
      <w:r>
        <w:rPr>
          <w:rFonts w:cs="Arial"/>
          <w:sz w:val="22"/>
          <w:szCs w:val="22"/>
        </w:rPr>
        <w:t xml:space="preserve">or </w:t>
      </w:r>
      <w:r w:rsidRPr="00EF00A0">
        <w:rPr>
          <w:rFonts w:cs="Arial"/>
          <w:sz w:val="22"/>
          <w:szCs w:val="22"/>
        </w:rPr>
        <w:t xml:space="preserve">governors has not </w:t>
      </w:r>
      <w:r w:rsidR="005B7967">
        <w:rPr>
          <w:rFonts w:cs="Arial"/>
          <w:sz w:val="22"/>
          <w:szCs w:val="22"/>
        </w:rPr>
        <w:t xml:space="preserve">complied with this policy, </w:t>
      </w:r>
      <w:r w:rsidRPr="00EF00A0">
        <w:rPr>
          <w:rFonts w:cs="Arial"/>
          <w:sz w:val="22"/>
          <w:szCs w:val="22"/>
        </w:rPr>
        <w:t xml:space="preserve">then a formal investigation will be instigated by the </w:t>
      </w:r>
      <w:r w:rsidR="005B7967">
        <w:rPr>
          <w:rFonts w:cs="Arial"/>
          <w:sz w:val="22"/>
          <w:szCs w:val="22"/>
        </w:rPr>
        <w:t>trust/school</w:t>
      </w:r>
      <w:r w:rsidRPr="00EF00A0">
        <w:rPr>
          <w:rFonts w:cs="Arial"/>
          <w:sz w:val="22"/>
          <w:szCs w:val="22"/>
        </w:rPr>
        <w:t xml:space="preserve">. </w:t>
      </w:r>
    </w:p>
    <w:p w14:paraId="5DB9FFE5" w14:textId="31BFE7C3" w:rsidR="00EF00A0" w:rsidRDefault="00EF00A0" w:rsidP="004131C0">
      <w:pPr>
        <w:pStyle w:val="1bodycopy10pt"/>
        <w:numPr>
          <w:ilvl w:val="1"/>
          <w:numId w:val="11"/>
        </w:numPr>
        <w:spacing w:before="240" w:line="276" w:lineRule="auto"/>
        <w:ind w:left="567" w:hanging="567"/>
        <w:rPr>
          <w:rFonts w:cs="Arial"/>
          <w:sz w:val="22"/>
          <w:szCs w:val="22"/>
        </w:rPr>
      </w:pPr>
      <w:r w:rsidRPr="00EF00A0">
        <w:rPr>
          <w:rFonts w:cs="Arial"/>
          <w:sz w:val="22"/>
          <w:szCs w:val="22"/>
        </w:rPr>
        <w:t xml:space="preserve">If misconduct is indicated, disciplinary </w:t>
      </w:r>
      <w:r>
        <w:rPr>
          <w:rFonts w:cs="Arial"/>
          <w:sz w:val="22"/>
          <w:szCs w:val="22"/>
        </w:rPr>
        <w:t xml:space="preserve">action will be taken in accordance with the relevant disciplinary </w:t>
      </w:r>
      <w:r w:rsidRPr="00EF00A0">
        <w:rPr>
          <w:rFonts w:cs="Arial"/>
          <w:sz w:val="22"/>
          <w:szCs w:val="22"/>
        </w:rPr>
        <w:t>procedures in the case of employees.</w:t>
      </w:r>
    </w:p>
    <w:p w14:paraId="446EF91F" w14:textId="22562444" w:rsidR="00EF00A0" w:rsidRPr="00C77EF8" w:rsidRDefault="00EF00A0" w:rsidP="004131C0">
      <w:pPr>
        <w:pStyle w:val="1bodycopy10pt"/>
        <w:numPr>
          <w:ilvl w:val="1"/>
          <w:numId w:val="20"/>
        </w:numPr>
        <w:spacing w:before="240" w:line="276" w:lineRule="auto"/>
        <w:rPr>
          <w:rFonts w:cs="Arial"/>
          <w:sz w:val="22"/>
          <w:szCs w:val="22"/>
        </w:rPr>
      </w:pPr>
      <w:r w:rsidRPr="00C77EF8">
        <w:rPr>
          <w:rFonts w:cs="Arial"/>
          <w:sz w:val="22"/>
          <w:szCs w:val="22"/>
        </w:rPr>
        <w:lastRenderedPageBreak/>
        <w:t xml:space="preserve">Disciplinary action will be taken against anyone who fails to decline gifts or hospitality the trust has deemed unacceptable. </w:t>
      </w:r>
    </w:p>
    <w:p w14:paraId="7057FC1E" w14:textId="77777777" w:rsidR="00EF00A0" w:rsidRDefault="00EF00A0" w:rsidP="004131C0">
      <w:pPr>
        <w:pStyle w:val="1bodycopy10pt"/>
        <w:numPr>
          <w:ilvl w:val="1"/>
          <w:numId w:val="20"/>
        </w:numPr>
        <w:spacing w:line="276" w:lineRule="auto"/>
        <w:rPr>
          <w:rFonts w:cs="Arial"/>
          <w:sz w:val="22"/>
          <w:szCs w:val="22"/>
        </w:rPr>
      </w:pPr>
      <w:r w:rsidRPr="00C77EF8">
        <w:rPr>
          <w:rFonts w:cs="Arial"/>
          <w:sz w:val="22"/>
          <w:szCs w:val="22"/>
        </w:rPr>
        <w:t>Failure to declare any gifts or hospitality offered on the gifts and hospitality register, in line with this policy, will be dealt with as a staff disciplinary matter.</w:t>
      </w:r>
    </w:p>
    <w:p w14:paraId="0EF1C666" w14:textId="77777777" w:rsidR="00EF00A0" w:rsidRPr="00C77EF8" w:rsidRDefault="00EF00A0" w:rsidP="00EF00A0">
      <w:pPr>
        <w:pStyle w:val="1bodycopy10pt"/>
        <w:spacing w:line="276" w:lineRule="auto"/>
        <w:rPr>
          <w:rFonts w:cs="Arial"/>
          <w:sz w:val="22"/>
          <w:szCs w:val="22"/>
        </w:rPr>
      </w:pPr>
    </w:p>
    <w:p w14:paraId="0C268076" w14:textId="77777777" w:rsidR="001702A5" w:rsidRPr="00C77EF8" w:rsidRDefault="001702A5" w:rsidP="004131C0">
      <w:pPr>
        <w:pStyle w:val="ListParagraph"/>
        <w:numPr>
          <w:ilvl w:val="0"/>
          <w:numId w:val="11"/>
        </w:numPr>
        <w:pBdr>
          <w:bottom w:val="single" w:sz="18" w:space="1" w:color="244061" w:themeColor="accent1" w:themeShade="80"/>
        </w:pBdr>
        <w:spacing w:before="0" w:after="200" w:line="276" w:lineRule="auto"/>
        <w:ind w:left="567" w:hanging="567"/>
        <w:rPr>
          <w:rFonts w:ascii="Arial" w:hAnsi="Arial" w:cs="Arial"/>
          <w:b/>
          <w:lang w:eastAsia="en-GB"/>
        </w:rPr>
      </w:pPr>
      <w:r w:rsidRPr="00C77EF8">
        <w:rPr>
          <w:rFonts w:ascii="Arial" w:hAnsi="Arial" w:cs="Arial"/>
          <w:b/>
          <w:lang w:eastAsia="en-GB"/>
        </w:rPr>
        <w:t xml:space="preserve">Monitoring and review  </w:t>
      </w:r>
    </w:p>
    <w:p w14:paraId="3C1AF513" w14:textId="7321E1D9" w:rsidR="001702A5" w:rsidRPr="00C77EF8" w:rsidRDefault="001702A5" w:rsidP="004131C0">
      <w:pPr>
        <w:pStyle w:val="1bodycopy10pt"/>
        <w:numPr>
          <w:ilvl w:val="1"/>
          <w:numId w:val="11"/>
        </w:numPr>
        <w:spacing w:before="240" w:line="276" w:lineRule="auto"/>
        <w:ind w:left="567" w:hanging="567"/>
        <w:rPr>
          <w:rFonts w:cs="Arial"/>
          <w:sz w:val="22"/>
          <w:szCs w:val="22"/>
        </w:rPr>
      </w:pPr>
      <w:r w:rsidRPr="00C77EF8">
        <w:rPr>
          <w:rFonts w:cs="Arial"/>
          <w:sz w:val="22"/>
          <w:szCs w:val="22"/>
        </w:rPr>
        <w:t>The gifts and hospitality register</w:t>
      </w:r>
      <w:r w:rsidR="00D42790">
        <w:rPr>
          <w:rFonts w:cs="Arial"/>
          <w:sz w:val="22"/>
          <w:szCs w:val="22"/>
        </w:rPr>
        <w:t xml:space="preserve">s are </w:t>
      </w:r>
      <w:r w:rsidRPr="00C77EF8">
        <w:rPr>
          <w:rFonts w:cs="Arial"/>
          <w:sz w:val="22"/>
          <w:szCs w:val="22"/>
        </w:rPr>
        <w:t xml:space="preserve">monitored regularly by the CFO.  </w:t>
      </w:r>
    </w:p>
    <w:p w14:paraId="7138BB4E" w14:textId="3FB9822E" w:rsidR="001702A5" w:rsidRPr="00C77EF8" w:rsidRDefault="001702A5" w:rsidP="004131C0">
      <w:pPr>
        <w:pStyle w:val="1bodycopy10pt"/>
        <w:numPr>
          <w:ilvl w:val="1"/>
          <w:numId w:val="11"/>
        </w:numPr>
        <w:spacing w:line="276" w:lineRule="auto"/>
        <w:ind w:left="567" w:hanging="567"/>
        <w:rPr>
          <w:rFonts w:cs="Arial"/>
          <w:sz w:val="22"/>
          <w:szCs w:val="22"/>
        </w:rPr>
      </w:pPr>
      <w:r w:rsidRPr="00C77EF8">
        <w:rPr>
          <w:rFonts w:cs="Arial"/>
          <w:sz w:val="22"/>
          <w:szCs w:val="22"/>
        </w:rPr>
        <w:t xml:space="preserve">This policy will be reviewed </w:t>
      </w:r>
      <w:r w:rsidR="00CF531A">
        <w:rPr>
          <w:rFonts w:cs="Arial"/>
          <w:sz w:val="22"/>
          <w:szCs w:val="22"/>
        </w:rPr>
        <w:t xml:space="preserve">every 3 years as a minimum </w:t>
      </w:r>
      <w:r w:rsidRPr="00C77EF8">
        <w:rPr>
          <w:rFonts w:cs="Arial"/>
          <w:sz w:val="22"/>
          <w:szCs w:val="22"/>
        </w:rPr>
        <w:t xml:space="preserve">by the CFO and CEO and approved by the </w:t>
      </w:r>
      <w:r w:rsidR="000F296C">
        <w:rPr>
          <w:rFonts w:cs="Arial"/>
          <w:sz w:val="22"/>
          <w:szCs w:val="22"/>
        </w:rPr>
        <w:t xml:space="preserve">CEO.  </w:t>
      </w:r>
      <w:r w:rsidR="00CF531A">
        <w:rPr>
          <w:rFonts w:cs="Arial"/>
          <w:sz w:val="22"/>
          <w:szCs w:val="22"/>
        </w:rPr>
        <w:t xml:space="preserve">  </w:t>
      </w:r>
    </w:p>
    <w:p w14:paraId="4306EAD0" w14:textId="77777777" w:rsidR="001702A5" w:rsidRPr="00C77EF8" w:rsidRDefault="001702A5" w:rsidP="00D42790">
      <w:pPr>
        <w:spacing w:line="276" w:lineRule="auto"/>
        <w:rPr>
          <w:rFonts w:ascii="Arial" w:hAnsi="Arial" w:cs="Arial"/>
          <w:b/>
        </w:rPr>
      </w:pPr>
    </w:p>
    <w:p w14:paraId="45622736" w14:textId="77777777" w:rsidR="001702A5" w:rsidRDefault="001702A5" w:rsidP="001702A5">
      <w:pPr>
        <w:rPr>
          <w:rFonts w:ascii="Arial" w:hAnsi="Arial" w:cs="Arial"/>
          <w:b/>
        </w:rPr>
        <w:sectPr w:rsidR="001702A5" w:rsidSect="00C77EF8">
          <w:pgSz w:w="11906" w:h="16838"/>
          <w:pgMar w:top="851" w:right="851" w:bottom="851" w:left="851" w:header="567" w:footer="397" w:gutter="0"/>
          <w:cols w:space="720"/>
          <w:docGrid w:linePitch="326"/>
        </w:sectPr>
      </w:pPr>
    </w:p>
    <w:p w14:paraId="6A96BA15" w14:textId="4166F273" w:rsidR="001702A5" w:rsidRDefault="002509CB" w:rsidP="001702A5">
      <w:pPr>
        <w:shd w:val="clear" w:color="auto" w:fill="FFFFFF" w:themeFill="background1"/>
        <w:autoSpaceDE w:val="0"/>
        <w:autoSpaceDN w:val="0"/>
        <w:adjustRightInd w:val="0"/>
        <w:spacing w:before="0"/>
        <w:ind w:left="720"/>
        <w:jc w:val="right"/>
        <w:rPr>
          <w:rFonts w:ascii="Arial" w:hAnsi="Arial" w:cs="Arial"/>
          <w:b/>
          <w:sz w:val="22"/>
          <w:szCs w:val="22"/>
          <w:lang w:eastAsia="en-GB"/>
        </w:rPr>
      </w:pPr>
      <w:r>
        <w:rPr>
          <w:noProof/>
        </w:rPr>
        <w:lastRenderedPageBreak/>
        <w:drawing>
          <wp:anchor distT="0" distB="0" distL="114300" distR="114300" simplePos="0" relativeHeight="251658240" behindDoc="0" locked="0" layoutInCell="1" allowOverlap="1" wp14:anchorId="6231B7DE" wp14:editId="22FA0A00">
            <wp:simplePos x="0" y="0"/>
            <wp:positionH relativeFrom="margin">
              <wp:posOffset>-209550</wp:posOffset>
            </wp:positionH>
            <wp:positionV relativeFrom="margin">
              <wp:posOffset>-256884</wp:posOffset>
            </wp:positionV>
            <wp:extent cx="1113621" cy="6953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621" cy="695325"/>
                    </a:xfrm>
                    <a:prstGeom prst="rect">
                      <a:avLst/>
                    </a:prstGeom>
                    <a:noFill/>
                    <a:ln>
                      <a:noFill/>
                    </a:ln>
                  </pic:spPr>
                </pic:pic>
              </a:graphicData>
            </a:graphic>
          </wp:anchor>
        </w:drawing>
      </w:r>
      <w:r w:rsidR="001702A5">
        <w:rPr>
          <w:rFonts w:ascii="Arial" w:hAnsi="Arial" w:cs="Arial"/>
          <w:b/>
          <w:lang w:eastAsia="en-GB"/>
        </w:rPr>
        <w:t>FORM ONE68-01</w:t>
      </w:r>
    </w:p>
    <w:p w14:paraId="126BE0FA" w14:textId="57AB89E2" w:rsidR="001702A5" w:rsidRDefault="001702A5" w:rsidP="005B7967">
      <w:pPr>
        <w:ind w:left="0" w:right="-257" w:firstLine="0"/>
        <w:rPr>
          <w:rFonts w:ascii="Arial" w:hAnsi="Arial" w:cs="Arial"/>
          <w:b/>
          <w:sz w:val="22"/>
          <w:szCs w:val="22"/>
        </w:rPr>
      </w:pPr>
      <w:r>
        <w:rPr>
          <w:rFonts w:ascii="Arial" w:hAnsi="Arial" w:cs="Arial"/>
          <w:b/>
          <w:sz w:val="28"/>
          <w:szCs w:val="28"/>
        </w:rPr>
        <w:t>Gifts &amp; Hospitality Register</w:t>
      </w:r>
    </w:p>
    <w:p w14:paraId="4FA299A8" w14:textId="52A9837D" w:rsidR="001702A5" w:rsidRDefault="001702A5" w:rsidP="002509CB">
      <w:pPr>
        <w:spacing w:before="240"/>
        <w:ind w:left="-567" w:firstLine="0"/>
        <w:rPr>
          <w:rFonts w:ascii="Arial" w:hAnsi="Arial" w:cs="Arial"/>
          <w:b/>
        </w:rPr>
      </w:pPr>
      <w:r>
        <w:rPr>
          <w:rFonts w:ascii="Arial" w:hAnsi="Arial" w:cs="Arial"/>
          <w:b/>
        </w:rPr>
        <w:t>Name of school/central trust team:</w:t>
      </w:r>
    </w:p>
    <w:p w14:paraId="4C264713" w14:textId="77777777" w:rsidR="002509CB" w:rsidRDefault="002509CB" w:rsidP="001702A5">
      <w:pPr>
        <w:spacing w:before="240"/>
        <w:rPr>
          <w:rFonts w:ascii="Arial" w:hAnsi="Arial" w:cs="Arial"/>
          <w:b/>
        </w:rPr>
      </w:pPr>
    </w:p>
    <w:tbl>
      <w:tblPr>
        <w:tblStyle w:val="TableGrid"/>
        <w:tblW w:w="15877" w:type="dxa"/>
        <w:jc w:val="center"/>
        <w:tblLayout w:type="fixed"/>
        <w:tblCellMar>
          <w:top w:w="57" w:type="dxa"/>
        </w:tblCellMar>
        <w:tblLook w:val="04A0" w:firstRow="1" w:lastRow="0" w:firstColumn="1" w:lastColumn="0" w:noHBand="0" w:noVBand="1"/>
      </w:tblPr>
      <w:tblGrid>
        <w:gridCol w:w="1708"/>
        <w:gridCol w:w="2268"/>
        <w:gridCol w:w="4678"/>
        <w:gridCol w:w="2268"/>
        <w:gridCol w:w="3686"/>
        <w:gridCol w:w="1269"/>
      </w:tblGrid>
      <w:tr w:rsidR="001702A5" w14:paraId="5FE29930" w14:textId="77777777" w:rsidTr="00ED2132">
        <w:trPr>
          <w:tblHeader/>
          <w:jc w:val="center"/>
        </w:trPr>
        <w:tc>
          <w:tcPr>
            <w:tcW w:w="1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ED9CC5" w14:textId="77777777" w:rsidR="001702A5" w:rsidRDefault="001702A5" w:rsidP="001702A5">
            <w:pPr>
              <w:ind w:left="0" w:firstLine="0"/>
              <w:jc w:val="center"/>
              <w:rPr>
                <w:rFonts w:ascii="Arial" w:hAnsi="Arial" w:cs="Arial"/>
                <w:b/>
                <w:sz w:val="20"/>
                <w:szCs w:val="20"/>
              </w:rPr>
            </w:pPr>
            <w:r>
              <w:rPr>
                <w:rFonts w:ascii="Arial" w:hAnsi="Arial" w:cs="Arial"/>
                <w:b/>
                <w:sz w:val="20"/>
                <w:szCs w:val="20"/>
              </w:rPr>
              <w:t>Date of offer/receipt</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A40A21" w14:textId="77777777" w:rsidR="001702A5" w:rsidRDefault="001702A5" w:rsidP="001702A5">
            <w:pPr>
              <w:jc w:val="center"/>
              <w:rPr>
                <w:rFonts w:ascii="Arial" w:hAnsi="Arial" w:cs="Arial"/>
                <w:b/>
                <w:sz w:val="20"/>
                <w:szCs w:val="20"/>
              </w:rPr>
            </w:pPr>
            <w:r>
              <w:rPr>
                <w:rFonts w:ascii="Arial" w:hAnsi="Arial" w:cs="Arial"/>
                <w:b/>
                <w:sz w:val="20"/>
                <w:szCs w:val="20"/>
              </w:rPr>
              <w:t>Recipient</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2588A8" w14:textId="77777777" w:rsidR="001702A5" w:rsidRDefault="001702A5" w:rsidP="001702A5">
            <w:pPr>
              <w:jc w:val="center"/>
              <w:rPr>
                <w:rFonts w:ascii="Arial" w:hAnsi="Arial" w:cs="Arial"/>
                <w:b/>
                <w:sz w:val="20"/>
                <w:szCs w:val="20"/>
              </w:rPr>
            </w:pPr>
            <w:r>
              <w:rPr>
                <w:rFonts w:ascii="Arial" w:hAnsi="Arial" w:cs="Arial"/>
                <w:b/>
                <w:sz w:val="20"/>
                <w:szCs w:val="20"/>
              </w:rPr>
              <w:t>Nature of gift/hospitality &amp; estimated value</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F84163" w14:textId="77777777" w:rsidR="001702A5" w:rsidRDefault="001702A5" w:rsidP="001702A5">
            <w:pPr>
              <w:pStyle w:val="Default"/>
              <w:ind w:left="0" w:firstLine="0"/>
              <w:jc w:val="center"/>
              <w:rPr>
                <w:b/>
                <w:sz w:val="20"/>
                <w:szCs w:val="20"/>
              </w:rPr>
            </w:pPr>
            <w:r>
              <w:rPr>
                <w:b/>
                <w:bCs/>
                <w:sz w:val="20"/>
                <w:szCs w:val="20"/>
              </w:rPr>
              <w:t>Person/organisation offering the gift/hospitality</w:t>
            </w: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9F1612F" w14:textId="77777777" w:rsidR="001702A5" w:rsidRDefault="001702A5" w:rsidP="001702A5">
            <w:pPr>
              <w:jc w:val="center"/>
              <w:rPr>
                <w:rFonts w:ascii="Arial" w:hAnsi="Arial" w:cs="Arial"/>
                <w:b/>
                <w:sz w:val="20"/>
                <w:szCs w:val="20"/>
              </w:rPr>
            </w:pPr>
            <w:r>
              <w:rPr>
                <w:rFonts w:ascii="Arial" w:hAnsi="Arial" w:cs="Arial"/>
                <w:b/>
                <w:sz w:val="20"/>
                <w:szCs w:val="20"/>
              </w:rPr>
              <w:t>Accepted or rejected</w:t>
            </w:r>
          </w:p>
          <w:p w14:paraId="7C2A2954" w14:textId="77777777" w:rsidR="001702A5" w:rsidRDefault="001702A5" w:rsidP="001702A5">
            <w:pPr>
              <w:jc w:val="center"/>
              <w:rPr>
                <w:rFonts w:ascii="Arial" w:hAnsi="Arial" w:cs="Arial"/>
                <w:b/>
                <w:sz w:val="20"/>
                <w:szCs w:val="20"/>
              </w:rPr>
            </w:pPr>
            <w:r>
              <w:rPr>
                <w:rFonts w:ascii="Arial" w:hAnsi="Arial" w:cs="Arial"/>
                <w:b/>
                <w:sz w:val="20"/>
                <w:szCs w:val="20"/>
              </w:rPr>
              <w:t>(reasons for accepting</w:t>
            </w:r>
            <w:r>
              <w:rPr>
                <w:rStyle w:val="FootnoteReference"/>
                <w:rFonts w:ascii="Arial" w:hAnsi="Arial" w:cs="Arial"/>
                <w:b/>
                <w:sz w:val="20"/>
                <w:szCs w:val="20"/>
              </w:rPr>
              <w:footnoteReference w:id="1"/>
            </w:r>
            <w:r>
              <w:rPr>
                <w:rFonts w:ascii="Arial" w:hAnsi="Arial" w:cs="Arial"/>
                <w:b/>
                <w:sz w:val="20"/>
                <w:szCs w:val="20"/>
              </w:rPr>
              <w:t>)</w:t>
            </w:r>
          </w:p>
        </w:tc>
        <w:tc>
          <w:tcPr>
            <w:tcW w:w="12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88072E0" w14:textId="77777777" w:rsidR="001702A5" w:rsidRDefault="001702A5" w:rsidP="001702A5">
            <w:pPr>
              <w:ind w:left="0" w:firstLine="0"/>
              <w:jc w:val="center"/>
              <w:rPr>
                <w:rFonts w:ascii="Arial" w:hAnsi="Arial" w:cs="Arial"/>
                <w:b/>
                <w:sz w:val="20"/>
                <w:szCs w:val="20"/>
              </w:rPr>
            </w:pPr>
            <w:r>
              <w:rPr>
                <w:rFonts w:ascii="Arial" w:hAnsi="Arial" w:cs="Arial"/>
                <w:b/>
                <w:sz w:val="20"/>
                <w:szCs w:val="20"/>
              </w:rPr>
              <w:t>Action approved by</w:t>
            </w:r>
            <w:r>
              <w:rPr>
                <w:rStyle w:val="FootnoteReference"/>
                <w:rFonts w:ascii="Arial" w:hAnsi="Arial" w:cs="Arial"/>
                <w:b/>
                <w:sz w:val="20"/>
                <w:szCs w:val="20"/>
              </w:rPr>
              <w:footnoteReference w:id="2"/>
            </w:r>
            <w:r>
              <w:rPr>
                <w:rFonts w:ascii="Arial" w:hAnsi="Arial" w:cs="Arial"/>
                <w:b/>
                <w:sz w:val="20"/>
                <w:szCs w:val="20"/>
              </w:rPr>
              <w:t>:</w:t>
            </w:r>
          </w:p>
          <w:p w14:paraId="72C3E2D9" w14:textId="77777777" w:rsidR="001702A5" w:rsidRDefault="001702A5" w:rsidP="001702A5">
            <w:pPr>
              <w:jc w:val="center"/>
              <w:rPr>
                <w:rFonts w:ascii="Arial" w:hAnsi="Arial" w:cs="Arial"/>
                <w:b/>
                <w:sz w:val="16"/>
                <w:szCs w:val="16"/>
              </w:rPr>
            </w:pPr>
            <w:r>
              <w:rPr>
                <w:rFonts w:ascii="Arial" w:hAnsi="Arial" w:cs="Arial"/>
                <w:b/>
                <w:sz w:val="16"/>
                <w:szCs w:val="16"/>
              </w:rPr>
              <w:t>(signature)</w:t>
            </w:r>
          </w:p>
        </w:tc>
      </w:tr>
      <w:tr w:rsidR="001702A5" w14:paraId="3869104C"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131BB81B" w14:textId="77777777" w:rsidR="001702A5" w:rsidRDefault="001702A5" w:rsidP="001702A5">
            <w:pPr>
              <w:jc w:val="center"/>
              <w:rPr>
                <w:rFonts w:asciiTheme="minorHAnsi" w:hAnsiTheme="minorHAnsi" w:cstheme="minorBidi"/>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972AC57"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2F4A58DA"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23F7577"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678A4100"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3DEC96FC" w14:textId="77777777" w:rsidR="001702A5" w:rsidRDefault="001702A5" w:rsidP="001702A5">
            <w:pPr>
              <w:jc w:val="center"/>
              <w:rPr>
                <w:b/>
                <w:sz w:val="32"/>
                <w:szCs w:val="32"/>
              </w:rPr>
            </w:pPr>
          </w:p>
        </w:tc>
      </w:tr>
      <w:tr w:rsidR="001702A5" w14:paraId="117300E9"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31A309C7"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6BAECC9"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5C1ABE86"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90BFCEA"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2BF25581"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0AC70E0F" w14:textId="77777777" w:rsidR="001702A5" w:rsidRDefault="001702A5" w:rsidP="001702A5">
            <w:pPr>
              <w:jc w:val="center"/>
              <w:rPr>
                <w:b/>
                <w:sz w:val="32"/>
                <w:szCs w:val="32"/>
              </w:rPr>
            </w:pPr>
          </w:p>
        </w:tc>
      </w:tr>
      <w:tr w:rsidR="001702A5" w14:paraId="5413C539"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03F6AB9D"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92245A8"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22D70A89"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EBBEEB4"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7AC14D6C"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64C426DC" w14:textId="77777777" w:rsidR="001702A5" w:rsidRDefault="001702A5" w:rsidP="001702A5">
            <w:pPr>
              <w:jc w:val="center"/>
              <w:rPr>
                <w:b/>
                <w:sz w:val="32"/>
                <w:szCs w:val="32"/>
              </w:rPr>
            </w:pPr>
          </w:p>
        </w:tc>
      </w:tr>
      <w:tr w:rsidR="001702A5" w14:paraId="04F732F5"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15820CDA"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933C550"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122557CC"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DA5D665"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1E1EBDC1"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1C625F85" w14:textId="77777777" w:rsidR="001702A5" w:rsidRDefault="001702A5" w:rsidP="001702A5">
            <w:pPr>
              <w:jc w:val="center"/>
              <w:rPr>
                <w:b/>
                <w:sz w:val="32"/>
                <w:szCs w:val="32"/>
              </w:rPr>
            </w:pPr>
          </w:p>
        </w:tc>
      </w:tr>
      <w:tr w:rsidR="001702A5" w14:paraId="59A381AC"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1A6A98FA"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67B7C9A"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4A67C1E3"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986062C"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75A77E41"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35A36D43" w14:textId="77777777" w:rsidR="001702A5" w:rsidRDefault="001702A5" w:rsidP="001702A5">
            <w:pPr>
              <w:jc w:val="center"/>
              <w:rPr>
                <w:b/>
                <w:sz w:val="32"/>
                <w:szCs w:val="32"/>
              </w:rPr>
            </w:pPr>
          </w:p>
        </w:tc>
      </w:tr>
      <w:tr w:rsidR="001702A5" w14:paraId="3B4802EF"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70B2979F"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E6F9D6F"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6AF769BD"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0A05D44"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1326B8DF"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4F8EFB35" w14:textId="77777777" w:rsidR="001702A5" w:rsidRDefault="001702A5" w:rsidP="001702A5">
            <w:pPr>
              <w:jc w:val="center"/>
              <w:rPr>
                <w:b/>
                <w:sz w:val="32"/>
                <w:szCs w:val="32"/>
              </w:rPr>
            </w:pPr>
          </w:p>
        </w:tc>
      </w:tr>
      <w:tr w:rsidR="001702A5" w14:paraId="6BF80A72"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54A56D21"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95870D0"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00ECD600"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8DA69D6"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0E1AF430"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3B169251" w14:textId="77777777" w:rsidR="001702A5" w:rsidRDefault="001702A5" w:rsidP="001702A5">
            <w:pPr>
              <w:jc w:val="center"/>
              <w:rPr>
                <w:b/>
                <w:sz w:val="32"/>
                <w:szCs w:val="32"/>
              </w:rPr>
            </w:pPr>
          </w:p>
        </w:tc>
      </w:tr>
      <w:tr w:rsidR="001702A5" w14:paraId="3D2986D8"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25B5B7D8"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75A99D5"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79CC5B57"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FD90614"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33CAEF47"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0B4A519C" w14:textId="77777777" w:rsidR="001702A5" w:rsidRDefault="001702A5" w:rsidP="001702A5">
            <w:pPr>
              <w:jc w:val="center"/>
              <w:rPr>
                <w:b/>
                <w:sz w:val="32"/>
                <w:szCs w:val="32"/>
              </w:rPr>
            </w:pPr>
          </w:p>
        </w:tc>
      </w:tr>
      <w:tr w:rsidR="001702A5" w14:paraId="257AC40E"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7D26D6A5"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6057166"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29DC40D4"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1AFD8A4"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5216B3F7"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4C02E0E6" w14:textId="77777777" w:rsidR="001702A5" w:rsidRDefault="001702A5" w:rsidP="001702A5">
            <w:pPr>
              <w:jc w:val="center"/>
              <w:rPr>
                <w:b/>
                <w:sz w:val="32"/>
                <w:szCs w:val="32"/>
              </w:rPr>
            </w:pPr>
          </w:p>
        </w:tc>
      </w:tr>
      <w:tr w:rsidR="001702A5" w14:paraId="3C0C167C"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71C00129"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DF964F3"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13A29D37"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075FFD9"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29E522DE"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56775BDD" w14:textId="77777777" w:rsidR="001702A5" w:rsidRDefault="001702A5" w:rsidP="001702A5">
            <w:pPr>
              <w:jc w:val="center"/>
              <w:rPr>
                <w:b/>
                <w:sz w:val="32"/>
                <w:szCs w:val="32"/>
              </w:rPr>
            </w:pPr>
          </w:p>
        </w:tc>
      </w:tr>
      <w:tr w:rsidR="001702A5" w14:paraId="48AD1C44"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36C76DC9"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BCB9096"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6B7698CA"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FD07678"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3B5DA173"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12079A0A" w14:textId="77777777" w:rsidR="001702A5" w:rsidRDefault="001702A5" w:rsidP="001702A5">
            <w:pPr>
              <w:jc w:val="center"/>
              <w:rPr>
                <w:b/>
                <w:sz w:val="32"/>
                <w:szCs w:val="32"/>
              </w:rPr>
            </w:pPr>
          </w:p>
        </w:tc>
      </w:tr>
      <w:tr w:rsidR="001702A5" w14:paraId="2F5E27C7"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3422441B"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19B8CC3"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6773DD38"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2FA9904"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42CD08F7"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4EDDD5C1" w14:textId="77777777" w:rsidR="001702A5" w:rsidRDefault="001702A5" w:rsidP="001702A5">
            <w:pPr>
              <w:jc w:val="center"/>
              <w:rPr>
                <w:b/>
                <w:sz w:val="32"/>
                <w:szCs w:val="32"/>
              </w:rPr>
            </w:pPr>
          </w:p>
        </w:tc>
      </w:tr>
      <w:tr w:rsidR="001702A5" w14:paraId="141455B1"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4A28CEE4"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A95D340"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00D6109A"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F4788F6"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665E14DE"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42536346" w14:textId="77777777" w:rsidR="001702A5" w:rsidRDefault="001702A5" w:rsidP="001702A5">
            <w:pPr>
              <w:jc w:val="center"/>
              <w:rPr>
                <w:b/>
                <w:sz w:val="32"/>
                <w:szCs w:val="32"/>
              </w:rPr>
            </w:pPr>
          </w:p>
        </w:tc>
      </w:tr>
      <w:tr w:rsidR="001702A5" w14:paraId="7D9E13A7"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6B2811EF"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B44E539"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1D1AAF06"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3B941A3"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1517D67F"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4E8C762A" w14:textId="77777777" w:rsidR="001702A5" w:rsidRDefault="001702A5" w:rsidP="001702A5">
            <w:pPr>
              <w:jc w:val="center"/>
              <w:rPr>
                <w:b/>
                <w:sz w:val="32"/>
                <w:szCs w:val="32"/>
              </w:rPr>
            </w:pPr>
          </w:p>
        </w:tc>
      </w:tr>
      <w:tr w:rsidR="001702A5" w14:paraId="0D49B05F"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3464EB2D"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E9EDA6B"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4F2DEFC5"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0543B8C"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2A7D41AD"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224D5F31" w14:textId="77777777" w:rsidR="001702A5" w:rsidRDefault="001702A5" w:rsidP="001702A5">
            <w:pPr>
              <w:jc w:val="center"/>
              <w:rPr>
                <w:b/>
                <w:sz w:val="32"/>
                <w:szCs w:val="32"/>
              </w:rPr>
            </w:pPr>
          </w:p>
        </w:tc>
      </w:tr>
      <w:tr w:rsidR="001702A5" w14:paraId="0F3FFA1E"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5EFFF09F"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BBEE1E0"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04EC0740"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DDED08E"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17F3BB2B"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7C602387" w14:textId="77777777" w:rsidR="001702A5" w:rsidRDefault="001702A5" w:rsidP="001702A5">
            <w:pPr>
              <w:jc w:val="center"/>
              <w:rPr>
                <w:b/>
                <w:sz w:val="32"/>
                <w:szCs w:val="32"/>
              </w:rPr>
            </w:pPr>
          </w:p>
        </w:tc>
      </w:tr>
      <w:tr w:rsidR="001702A5" w14:paraId="55DE6A80" w14:textId="77777777" w:rsidTr="001702A5">
        <w:trPr>
          <w:trHeight w:val="680"/>
          <w:jc w:val="center"/>
        </w:trPr>
        <w:tc>
          <w:tcPr>
            <w:tcW w:w="1708" w:type="dxa"/>
            <w:tcBorders>
              <w:top w:val="single" w:sz="4" w:space="0" w:color="auto"/>
              <w:left w:val="single" w:sz="4" w:space="0" w:color="auto"/>
              <w:bottom w:val="single" w:sz="4" w:space="0" w:color="auto"/>
              <w:right w:val="single" w:sz="4" w:space="0" w:color="auto"/>
            </w:tcBorders>
            <w:vAlign w:val="center"/>
          </w:tcPr>
          <w:p w14:paraId="246AFEFB"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37C4B1DC" w14:textId="77777777" w:rsidR="001702A5" w:rsidRDefault="001702A5" w:rsidP="001702A5">
            <w:pPr>
              <w:jc w:val="center"/>
              <w:rPr>
                <w:b/>
                <w:sz w:val="32"/>
                <w:szCs w:val="32"/>
              </w:rPr>
            </w:pPr>
          </w:p>
        </w:tc>
        <w:tc>
          <w:tcPr>
            <w:tcW w:w="4678" w:type="dxa"/>
            <w:tcBorders>
              <w:top w:val="single" w:sz="4" w:space="0" w:color="auto"/>
              <w:left w:val="single" w:sz="4" w:space="0" w:color="auto"/>
              <w:bottom w:val="single" w:sz="4" w:space="0" w:color="auto"/>
              <w:right w:val="single" w:sz="4" w:space="0" w:color="auto"/>
            </w:tcBorders>
            <w:vAlign w:val="center"/>
          </w:tcPr>
          <w:p w14:paraId="0FE81420" w14:textId="77777777" w:rsidR="001702A5" w:rsidRDefault="001702A5" w:rsidP="001702A5">
            <w:pPr>
              <w:jc w:val="center"/>
              <w:rPr>
                <w:b/>
                <w:sz w:val="32"/>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558C2E0" w14:textId="77777777" w:rsidR="001702A5" w:rsidRDefault="001702A5" w:rsidP="001702A5">
            <w:pPr>
              <w:jc w:val="center"/>
              <w:rPr>
                <w:b/>
                <w:sz w:val="32"/>
                <w:szCs w:val="32"/>
              </w:rPr>
            </w:pPr>
          </w:p>
        </w:tc>
        <w:tc>
          <w:tcPr>
            <w:tcW w:w="3686" w:type="dxa"/>
            <w:tcBorders>
              <w:top w:val="single" w:sz="4" w:space="0" w:color="auto"/>
              <w:left w:val="single" w:sz="4" w:space="0" w:color="auto"/>
              <w:bottom w:val="single" w:sz="4" w:space="0" w:color="auto"/>
              <w:right w:val="single" w:sz="4" w:space="0" w:color="auto"/>
            </w:tcBorders>
            <w:vAlign w:val="center"/>
          </w:tcPr>
          <w:p w14:paraId="4938EE81" w14:textId="77777777" w:rsidR="001702A5" w:rsidRDefault="001702A5" w:rsidP="001702A5">
            <w:pPr>
              <w:jc w:val="center"/>
              <w:rPr>
                <w:b/>
                <w:sz w:val="32"/>
                <w:szCs w:val="32"/>
              </w:rPr>
            </w:pPr>
          </w:p>
        </w:tc>
        <w:tc>
          <w:tcPr>
            <w:tcW w:w="1269" w:type="dxa"/>
            <w:tcBorders>
              <w:top w:val="single" w:sz="4" w:space="0" w:color="auto"/>
              <w:left w:val="single" w:sz="4" w:space="0" w:color="auto"/>
              <w:bottom w:val="single" w:sz="4" w:space="0" w:color="auto"/>
              <w:right w:val="single" w:sz="4" w:space="0" w:color="auto"/>
            </w:tcBorders>
            <w:vAlign w:val="center"/>
          </w:tcPr>
          <w:p w14:paraId="2822B09E" w14:textId="77777777" w:rsidR="001702A5" w:rsidRDefault="001702A5" w:rsidP="001702A5">
            <w:pPr>
              <w:jc w:val="center"/>
              <w:rPr>
                <w:b/>
                <w:sz w:val="32"/>
                <w:szCs w:val="32"/>
              </w:rPr>
            </w:pPr>
          </w:p>
        </w:tc>
      </w:tr>
    </w:tbl>
    <w:p w14:paraId="402864F6" w14:textId="77777777" w:rsidR="001702A5" w:rsidRDefault="001702A5" w:rsidP="001702A5">
      <w:pPr>
        <w:autoSpaceDE w:val="0"/>
        <w:autoSpaceDN w:val="0"/>
        <w:adjustRightInd w:val="0"/>
        <w:rPr>
          <w:rFonts w:ascii="Arial" w:hAnsi="Arial" w:cs="Arial"/>
          <w:b/>
          <w:sz w:val="22"/>
          <w:szCs w:val="22"/>
        </w:rPr>
      </w:pPr>
    </w:p>
    <w:p w14:paraId="15DC985F" w14:textId="77777777" w:rsidR="00E00F05" w:rsidRPr="001702A5" w:rsidRDefault="00E00F05" w:rsidP="001702A5">
      <w:pPr>
        <w:rPr>
          <w:rFonts w:ascii="Arial" w:hAnsi="Arial" w:cs="Arial"/>
          <w:sz w:val="28"/>
          <w:szCs w:val="28"/>
        </w:rPr>
      </w:pPr>
    </w:p>
    <w:sectPr w:rsidR="00E00F05" w:rsidRPr="001702A5" w:rsidSect="00ED2132">
      <w:headerReference w:type="default" r:id="rId16"/>
      <w:pgSz w:w="16839" w:h="11907" w:orient="landscape"/>
      <w:pgMar w:top="1021" w:right="1021" w:bottom="1021" w:left="1021" w:header="51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01C0" w14:textId="77777777" w:rsidR="00307336" w:rsidRDefault="00307336" w:rsidP="00155E8D">
      <w:r>
        <w:separator/>
      </w:r>
    </w:p>
  </w:endnote>
  <w:endnote w:type="continuationSeparator" w:id="0">
    <w:p w14:paraId="21FACEB6" w14:textId="77777777" w:rsidR="00307336" w:rsidRDefault="00307336"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27C0187" w14:textId="77777777" w:rsidR="00C77EF8" w:rsidRDefault="00C77EF8" w:rsidP="001702A5">
            <w:pPr>
              <w:pStyle w:val="Footer"/>
              <w:spacing w:before="0"/>
              <w:rPr>
                <w:rFonts w:ascii="Arial" w:hAnsi="Arial" w:cs="Arial"/>
                <w:sz w:val="20"/>
                <w:szCs w:val="20"/>
              </w:rPr>
            </w:pPr>
          </w:p>
          <w:p w14:paraId="136C4264" w14:textId="6B8EDB32" w:rsidR="005253B6" w:rsidRPr="007C493F" w:rsidRDefault="005253B6" w:rsidP="001702A5">
            <w:pPr>
              <w:pStyle w:val="Footer"/>
              <w:spacing w:before="0"/>
              <w:rPr>
                <w:rFonts w:ascii="Arial" w:hAnsi="Arial" w:cs="Arial"/>
                <w:sz w:val="16"/>
                <w:szCs w:val="16"/>
              </w:rPr>
            </w:pPr>
            <w:r w:rsidRPr="007C493F">
              <w:rPr>
                <w:rFonts w:ascii="Arial" w:hAnsi="Arial" w:cs="Arial"/>
                <w:sz w:val="16"/>
                <w:szCs w:val="16"/>
              </w:rPr>
              <w:t>ONE</w:t>
            </w:r>
            <w:r w:rsidR="00A04D6D">
              <w:rPr>
                <w:rFonts w:ascii="Arial" w:hAnsi="Arial" w:cs="Arial"/>
                <w:sz w:val="16"/>
                <w:szCs w:val="16"/>
              </w:rPr>
              <w:t>6</w:t>
            </w:r>
            <w:r w:rsidR="001702A5">
              <w:rPr>
                <w:rFonts w:ascii="Arial" w:hAnsi="Arial" w:cs="Arial"/>
                <w:sz w:val="16"/>
                <w:szCs w:val="16"/>
              </w:rPr>
              <w:t>8</w:t>
            </w:r>
            <w:r>
              <w:rPr>
                <w:rFonts w:ascii="Arial" w:hAnsi="Arial" w:cs="Arial"/>
                <w:sz w:val="16"/>
                <w:szCs w:val="16"/>
              </w:rPr>
              <w:t xml:space="preserve"> </w:t>
            </w:r>
          </w:p>
          <w:p w14:paraId="3B3BB1F9" w14:textId="7311C8A7" w:rsidR="005253B6" w:rsidRPr="007C493F" w:rsidRDefault="001702A5" w:rsidP="00755A64">
            <w:pPr>
              <w:pStyle w:val="Footer"/>
              <w:tabs>
                <w:tab w:val="left" w:pos="5580"/>
              </w:tabs>
              <w:spacing w:before="0"/>
              <w:rPr>
                <w:rFonts w:ascii="Arial" w:hAnsi="Arial" w:cs="Arial"/>
                <w:sz w:val="16"/>
                <w:szCs w:val="16"/>
              </w:rPr>
            </w:pPr>
            <w:r>
              <w:rPr>
                <w:rFonts w:ascii="Arial" w:hAnsi="Arial" w:cs="Arial"/>
                <w:sz w:val="16"/>
                <w:szCs w:val="16"/>
              </w:rPr>
              <w:t xml:space="preserve">Gifts &amp; Hospitality </w:t>
            </w:r>
            <w:r w:rsidR="00A04D6D">
              <w:rPr>
                <w:rFonts w:ascii="Arial" w:hAnsi="Arial" w:cs="Arial"/>
                <w:sz w:val="16"/>
                <w:szCs w:val="16"/>
              </w:rPr>
              <w:t xml:space="preserve">Policy </w:t>
            </w:r>
            <w:r w:rsidR="005253B6">
              <w:rPr>
                <w:rFonts w:ascii="Arial" w:hAnsi="Arial" w:cs="Arial"/>
                <w:sz w:val="16"/>
                <w:szCs w:val="16"/>
              </w:rPr>
              <w:t xml:space="preserve">  </w:t>
            </w:r>
            <w:r w:rsidR="005253B6" w:rsidRPr="007C493F">
              <w:rPr>
                <w:rFonts w:ascii="Arial" w:hAnsi="Arial" w:cs="Arial"/>
                <w:sz w:val="16"/>
                <w:szCs w:val="16"/>
              </w:rPr>
              <w:t xml:space="preserve">  </w:t>
            </w:r>
            <w:r w:rsidR="005253B6" w:rsidRPr="007C493F">
              <w:rPr>
                <w:rFonts w:ascii="Arial" w:hAnsi="Arial" w:cs="Arial"/>
                <w:sz w:val="16"/>
                <w:szCs w:val="16"/>
              </w:rPr>
              <w:tab/>
            </w:r>
          </w:p>
          <w:p w14:paraId="7C276768" w14:textId="02D072EA" w:rsidR="005253B6" w:rsidRPr="007C493F" w:rsidRDefault="005253B6" w:rsidP="00755A64">
            <w:pPr>
              <w:pStyle w:val="Footer"/>
              <w:spacing w:before="0"/>
              <w:rPr>
                <w:rFonts w:ascii="Arial" w:hAnsi="Arial" w:cs="Arial"/>
              </w:rPr>
            </w:pPr>
            <w:r w:rsidRPr="007C493F">
              <w:rPr>
                <w:rFonts w:ascii="Arial" w:hAnsi="Arial" w:cs="Arial"/>
                <w:sz w:val="16"/>
                <w:szCs w:val="16"/>
              </w:rPr>
              <w:t>v</w:t>
            </w:r>
            <w:r w:rsidR="00A04D6D">
              <w:rPr>
                <w:rFonts w:ascii="Arial" w:hAnsi="Arial" w:cs="Arial"/>
                <w:sz w:val="16"/>
                <w:szCs w:val="16"/>
              </w:rPr>
              <w:t>1</w:t>
            </w:r>
            <w:r w:rsidRPr="007C493F">
              <w:rPr>
                <w:rFonts w:ascii="Arial" w:hAnsi="Arial" w:cs="Arial"/>
                <w:sz w:val="16"/>
                <w:szCs w:val="16"/>
              </w:rPr>
              <w:t xml:space="preserve"> – </w:t>
            </w:r>
            <w:r w:rsidR="00B307AB">
              <w:rPr>
                <w:rFonts w:ascii="Arial" w:hAnsi="Arial" w:cs="Arial"/>
                <w:sz w:val="16"/>
                <w:szCs w:val="16"/>
              </w:rPr>
              <w:t xml:space="preserve">Sept </w:t>
            </w:r>
            <w:r w:rsidRPr="007C493F">
              <w:rPr>
                <w:rFonts w:ascii="Arial" w:hAnsi="Arial" w:cs="Arial"/>
                <w:sz w:val="16"/>
                <w:szCs w:val="16"/>
              </w:rPr>
              <w:t>2023</w:t>
            </w:r>
          </w:p>
          <w:p w14:paraId="0EB70BB4" w14:textId="03A8309A" w:rsidR="005253B6" w:rsidRPr="00AD0B81" w:rsidRDefault="005253B6" w:rsidP="00755A64">
            <w:pPr>
              <w:pStyle w:val="Footer"/>
              <w:spacing w:before="0"/>
              <w:jc w:val="right"/>
              <w:rPr>
                <w:rFonts w:ascii="Arial" w:hAnsi="Arial" w:cs="Arial"/>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sidR="007C29A0">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sidR="007C29A0">
              <w:rPr>
                <w:rFonts w:ascii="Arial" w:hAnsi="Arial" w:cs="Arial"/>
                <w:b/>
                <w:bCs/>
                <w:noProof/>
                <w:sz w:val="20"/>
                <w:szCs w:val="20"/>
              </w:rPr>
              <w:t>13</w:t>
            </w:r>
            <w:r w:rsidRPr="00AD0B8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1102" w14:textId="77777777" w:rsidR="00307336" w:rsidRDefault="00307336" w:rsidP="00155E8D">
      <w:r>
        <w:separator/>
      </w:r>
    </w:p>
  </w:footnote>
  <w:footnote w:type="continuationSeparator" w:id="0">
    <w:p w14:paraId="69DBCA1B" w14:textId="77777777" w:rsidR="00307336" w:rsidRDefault="00307336" w:rsidP="00155E8D">
      <w:r>
        <w:continuationSeparator/>
      </w:r>
    </w:p>
  </w:footnote>
  <w:footnote w:id="1">
    <w:p w14:paraId="68B61099" w14:textId="77777777" w:rsidR="001702A5" w:rsidRDefault="001702A5" w:rsidP="001702A5">
      <w:pPr>
        <w:pStyle w:val="FootnoteText"/>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bCs/>
        </w:rPr>
        <w:t>Comments should include the reason the offer was accepted and the use to which any gifts were put e.g. donated to school raffle etc.</w:t>
      </w:r>
    </w:p>
  </w:footnote>
  <w:footnote w:id="2">
    <w:p w14:paraId="2BA7B89E" w14:textId="77777777" w:rsidR="001702A5" w:rsidRDefault="001702A5" w:rsidP="001702A5">
      <w:pPr>
        <w:pStyle w:val="FootnoteText"/>
        <w:rPr>
          <w:rFonts w:ascii="Arial" w:hAnsi="Arial" w:cs="Arial"/>
          <w:lang w:val="en-GB"/>
        </w:rPr>
      </w:pPr>
      <w:r>
        <w:rPr>
          <w:rStyle w:val="FootnoteReference"/>
          <w:rFonts w:ascii="Arial" w:hAnsi="Arial" w:cs="Arial"/>
        </w:rPr>
        <w:footnoteRef/>
      </w:r>
      <w:r>
        <w:rPr>
          <w:rFonts w:ascii="Arial" w:hAnsi="Arial" w:cs="Arial"/>
        </w:rPr>
        <w:t xml:space="preserve"> Signature of h</w:t>
      </w:r>
      <w:r>
        <w:rPr>
          <w:rFonts w:ascii="Arial" w:hAnsi="Arial" w:cs="Arial"/>
          <w:lang w:val="en-GB"/>
        </w:rPr>
        <w:t>eadteacher, CEO or CFO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3C8" w14:textId="4A3FA260" w:rsidR="005253B6" w:rsidRPr="001702A5" w:rsidRDefault="001702A5" w:rsidP="001702A5">
    <w:pPr>
      <w:pStyle w:val="Header"/>
      <w:spacing w:before="0"/>
      <w:jc w:val="right"/>
      <w:rPr>
        <w:rFonts w:ascii="Arial" w:hAnsi="Arial" w:cs="Arial"/>
        <w:b/>
        <w:sz w:val="22"/>
        <w:szCs w:val="22"/>
      </w:rPr>
    </w:pPr>
    <w:r w:rsidRPr="001702A5">
      <w:rPr>
        <w:rFonts w:ascii="Arial" w:hAnsi="Arial" w:cs="Arial"/>
        <w:b/>
        <w:sz w:val="22"/>
        <w:szCs w:val="22"/>
      </w:rPr>
      <w:t>Appendix 1</w:t>
    </w:r>
    <w:r w:rsidR="00ED2132">
      <w:rPr>
        <w:rFonts w:ascii="Arial" w:hAnsi="Arial" w:cs="Arial"/>
        <w:b/>
        <w:sz w:val="22"/>
        <w:szCs w:val="22"/>
      </w:rPr>
      <w:t xml:space="preserve"> to ONE68 – Gifts &amp; Hospitality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09.25pt;height:332.25pt" o:bullet="t">
        <v:imagedata r:id="rId1" o:title="TK_LOGO_POINTER_RGB_bullet_blue"/>
      </v:shape>
    </w:pict>
  </w:numPicBullet>
  <w:abstractNum w:abstractNumId="0"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A1426"/>
    <w:multiLevelType w:val="hybridMultilevel"/>
    <w:tmpl w:val="3A507A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1ED628CA"/>
    <w:multiLevelType w:val="hybridMultilevel"/>
    <w:tmpl w:val="FCBE8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E6359B"/>
    <w:multiLevelType w:val="hybridMultilevel"/>
    <w:tmpl w:val="4394FA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55E377D"/>
    <w:multiLevelType w:val="multilevel"/>
    <w:tmpl w:val="F154AA22"/>
    <w:lvl w:ilvl="0">
      <w:start w:val="1"/>
      <w:numFmt w:val="bullet"/>
      <w:lvlText w:val=""/>
      <w:lvlJc w:val="left"/>
      <w:pPr>
        <w:ind w:left="1440" w:hanging="360"/>
      </w:pPr>
      <w:rPr>
        <w:rFonts w:ascii="Symbol" w:hAnsi="Symbol" w:hint="default"/>
      </w:rPr>
    </w:lvl>
    <w:lvl w:ilvl="1">
      <w:start w:val="1"/>
      <w:numFmt w:val="bullet"/>
      <w:lvlText w:val=""/>
      <w:lvlJc w:val="left"/>
      <w:pPr>
        <w:ind w:left="1515" w:hanging="435"/>
      </w:pPr>
      <w:rPr>
        <w:rFonts w:ascii="Symbol" w:hAnsi="Symbol" w:hint="default"/>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6" w15:restartNumberingAfterBreak="0">
    <w:nsid w:val="31926C4D"/>
    <w:multiLevelType w:val="hybridMultilevel"/>
    <w:tmpl w:val="25547A7E"/>
    <w:lvl w:ilvl="0" w:tplc="A3C8C3A6">
      <w:numFmt w:val="bullet"/>
      <w:lvlText w:val="•"/>
      <w:lvlJc w:val="left"/>
      <w:pPr>
        <w:ind w:left="1080" w:hanging="360"/>
      </w:pPr>
      <w:rPr>
        <w:rFonts w:ascii="SymbolMT" w:eastAsia="Times New Roman" w:hAnsi="SymbolMT" w:hint="default"/>
      </w:rPr>
    </w:lvl>
    <w:lvl w:ilvl="1" w:tplc="FFFFFFFF">
      <w:start w:val="1"/>
      <w:numFmt w:val="bullet"/>
      <w:lvlText w:val="•"/>
      <w:lvlJc w:val="left"/>
      <w:pPr>
        <w:ind w:left="1800" w:hanging="360"/>
      </w:p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3458478D"/>
    <w:multiLevelType w:val="hybridMultilevel"/>
    <w:tmpl w:val="612082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DB47EE"/>
    <w:multiLevelType w:val="hybridMultilevel"/>
    <w:tmpl w:val="2D98A6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15:restartNumberingAfterBreak="0">
    <w:nsid w:val="3E2E3DE2"/>
    <w:multiLevelType w:val="multilevel"/>
    <w:tmpl w:val="2CE84AFA"/>
    <w:lvl w:ilvl="0">
      <w:start w:val="1"/>
      <w:numFmt w:val="decimal"/>
      <w:lvlText w:val="%1"/>
      <w:lvlJc w:val="left"/>
      <w:pPr>
        <w:ind w:left="480" w:hanging="480"/>
      </w:pPr>
    </w:lvl>
    <w:lvl w:ilvl="1">
      <w:start w:val="1"/>
      <w:numFmt w:val="decimal"/>
      <w:lvlText w:val="%1.%2"/>
      <w:lvlJc w:val="left"/>
      <w:pPr>
        <w:ind w:left="480" w:hanging="48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7FB3DC5"/>
    <w:multiLevelType w:val="multilevel"/>
    <w:tmpl w:val="F77C09D8"/>
    <w:lvl w:ilvl="0">
      <w:start w:val="1"/>
      <w:numFmt w:val="decimal"/>
      <w:lvlText w:val="%1."/>
      <w:lvlJc w:val="left"/>
      <w:pPr>
        <w:ind w:left="360" w:hanging="360"/>
      </w:pPr>
    </w:lvl>
    <w:lvl w:ilvl="1">
      <w:start w:val="2"/>
      <w:numFmt w:val="decimal"/>
      <w:isLgl/>
      <w:lvlText w:val="%1.%2"/>
      <w:lvlJc w:val="left"/>
      <w:pPr>
        <w:ind w:left="435" w:hanging="43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15:restartNumberingAfterBreak="0">
    <w:nsid w:val="49144FC4"/>
    <w:multiLevelType w:val="multilevel"/>
    <w:tmpl w:val="F77C09D8"/>
    <w:lvl w:ilvl="0">
      <w:start w:val="1"/>
      <w:numFmt w:val="decimal"/>
      <w:lvlText w:val="%1."/>
      <w:lvlJc w:val="left"/>
      <w:pPr>
        <w:ind w:left="360" w:hanging="360"/>
      </w:pPr>
    </w:lvl>
    <w:lvl w:ilvl="1">
      <w:start w:val="2"/>
      <w:numFmt w:val="decimal"/>
      <w:isLgl/>
      <w:lvlText w:val="%1.%2"/>
      <w:lvlJc w:val="left"/>
      <w:pPr>
        <w:ind w:left="435" w:hanging="43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4B239ED"/>
    <w:multiLevelType w:val="hybridMultilevel"/>
    <w:tmpl w:val="FC2CED9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6864028B"/>
    <w:multiLevelType w:val="hybridMultilevel"/>
    <w:tmpl w:val="5CBAD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11737B"/>
    <w:multiLevelType w:val="multilevel"/>
    <w:tmpl w:val="EEAE0972"/>
    <w:lvl w:ilvl="0">
      <w:start w:val="1"/>
      <w:numFmt w:val="bullet"/>
      <w:lvlText w:val=""/>
      <w:lvlJc w:val="left"/>
      <w:pPr>
        <w:ind w:left="1440" w:hanging="360"/>
      </w:pPr>
      <w:rPr>
        <w:rFonts w:ascii="Symbol" w:hAnsi="Symbol" w:hint="default"/>
      </w:rPr>
    </w:lvl>
    <w:lvl w:ilvl="1">
      <w:start w:val="1"/>
      <w:numFmt w:val="decimal"/>
      <w:isLgl/>
      <w:lvlText w:val="%1.%2"/>
      <w:lvlJc w:val="left"/>
      <w:pPr>
        <w:ind w:left="1515" w:hanging="435"/>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17" w15:restartNumberingAfterBreak="0">
    <w:nsid w:val="7BC625F3"/>
    <w:multiLevelType w:val="hybridMultilevel"/>
    <w:tmpl w:val="084823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C9D7265"/>
    <w:multiLevelType w:val="multilevel"/>
    <w:tmpl w:val="8B5CAC48"/>
    <w:lvl w:ilvl="0">
      <w:start w:val="2"/>
      <w:numFmt w:val="decimal"/>
      <w:lvlText w:val="%1."/>
      <w:lvlJc w:val="left"/>
      <w:pPr>
        <w:ind w:left="360" w:hanging="360"/>
      </w:pPr>
    </w:lvl>
    <w:lvl w:ilvl="1">
      <w:start w:val="1"/>
      <w:numFmt w:val="decimal"/>
      <w:isLgl/>
      <w:lvlText w:val="%1.%2"/>
      <w:lvlJc w:val="left"/>
      <w:pPr>
        <w:ind w:left="435" w:hanging="435"/>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3"/>
  </w:num>
  <w:num w:numId="2">
    <w:abstractNumId w:val="8"/>
  </w:num>
  <w:num w:numId="3">
    <w:abstractNumId w:val="18"/>
  </w:num>
  <w:num w:numId="4">
    <w:abstractNumId w:val="2"/>
  </w:num>
  <w:num w:numId="5">
    <w:abstractNumId w:val="0"/>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1"/>
  </w:num>
  <w:num w:numId="15">
    <w:abstractNumId w:val="4"/>
  </w:num>
  <w:num w:numId="16">
    <w:abstractNumId w:val="3"/>
  </w:num>
  <w:num w:numId="17">
    <w:abstractNumId w:val="15"/>
  </w:num>
  <w:num w:numId="18">
    <w:abstractNumId w:val="14"/>
  </w:num>
  <w:num w:numId="19">
    <w:abstractNumId w:val="16"/>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7056"/>
    <w:rsid w:val="00020070"/>
    <w:rsid w:val="000213F8"/>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5E1F"/>
    <w:rsid w:val="000978B2"/>
    <w:rsid w:val="00097D44"/>
    <w:rsid w:val="000A0CAA"/>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332"/>
    <w:rsid w:val="000D4FFC"/>
    <w:rsid w:val="000D72B6"/>
    <w:rsid w:val="000D7D9F"/>
    <w:rsid w:val="000E0FAB"/>
    <w:rsid w:val="000E18B3"/>
    <w:rsid w:val="000E2919"/>
    <w:rsid w:val="000E29C2"/>
    <w:rsid w:val="000E3A0E"/>
    <w:rsid w:val="000E5124"/>
    <w:rsid w:val="000E5876"/>
    <w:rsid w:val="000E6128"/>
    <w:rsid w:val="000F1189"/>
    <w:rsid w:val="000F2840"/>
    <w:rsid w:val="000F296C"/>
    <w:rsid w:val="000F3079"/>
    <w:rsid w:val="000F312F"/>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5A68"/>
    <w:rsid w:val="00125EE3"/>
    <w:rsid w:val="001266DC"/>
    <w:rsid w:val="00126BF9"/>
    <w:rsid w:val="00126C06"/>
    <w:rsid w:val="001274A2"/>
    <w:rsid w:val="00130D95"/>
    <w:rsid w:val="001329D9"/>
    <w:rsid w:val="00133037"/>
    <w:rsid w:val="001333C6"/>
    <w:rsid w:val="00133D12"/>
    <w:rsid w:val="00133D20"/>
    <w:rsid w:val="00137CAF"/>
    <w:rsid w:val="001427DC"/>
    <w:rsid w:val="00145214"/>
    <w:rsid w:val="0014649C"/>
    <w:rsid w:val="00147DB8"/>
    <w:rsid w:val="00150C33"/>
    <w:rsid w:val="00153DB7"/>
    <w:rsid w:val="00154318"/>
    <w:rsid w:val="0015525A"/>
    <w:rsid w:val="00155E8D"/>
    <w:rsid w:val="00156624"/>
    <w:rsid w:val="00156C97"/>
    <w:rsid w:val="00161D80"/>
    <w:rsid w:val="001702A5"/>
    <w:rsid w:val="001735D5"/>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48C"/>
    <w:rsid w:val="00197937"/>
    <w:rsid w:val="00197B80"/>
    <w:rsid w:val="00197EA0"/>
    <w:rsid w:val="001A2830"/>
    <w:rsid w:val="001A4624"/>
    <w:rsid w:val="001A4E0D"/>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447CD"/>
    <w:rsid w:val="00244825"/>
    <w:rsid w:val="00246EF0"/>
    <w:rsid w:val="00247791"/>
    <w:rsid w:val="0025065C"/>
    <w:rsid w:val="002509CB"/>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336"/>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4D7"/>
    <w:rsid w:val="0036197A"/>
    <w:rsid w:val="003626CE"/>
    <w:rsid w:val="00362DEA"/>
    <w:rsid w:val="0036430E"/>
    <w:rsid w:val="003667EC"/>
    <w:rsid w:val="003725CB"/>
    <w:rsid w:val="00373846"/>
    <w:rsid w:val="00373B6D"/>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55B"/>
    <w:rsid w:val="003F7626"/>
    <w:rsid w:val="0040025F"/>
    <w:rsid w:val="00403840"/>
    <w:rsid w:val="004049D1"/>
    <w:rsid w:val="00404F75"/>
    <w:rsid w:val="0040570A"/>
    <w:rsid w:val="004068DE"/>
    <w:rsid w:val="00406A10"/>
    <w:rsid w:val="00407A87"/>
    <w:rsid w:val="00407C24"/>
    <w:rsid w:val="00407C5B"/>
    <w:rsid w:val="00407DA4"/>
    <w:rsid w:val="0041098C"/>
    <w:rsid w:val="00410D7B"/>
    <w:rsid w:val="004118A5"/>
    <w:rsid w:val="00411D60"/>
    <w:rsid w:val="0041218C"/>
    <w:rsid w:val="004124C4"/>
    <w:rsid w:val="004131C0"/>
    <w:rsid w:val="004141DE"/>
    <w:rsid w:val="00415BB2"/>
    <w:rsid w:val="004171D2"/>
    <w:rsid w:val="004206DD"/>
    <w:rsid w:val="0042190B"/>
    <w:rsid w:val="00424BA5"/>
    <w:rsid w:val="00426318"/>
    <w:rsid w:val="00426F54"/>
    <w:rsid w:val="004327BA"/>
    <w:rsid w:val="00432CF1"/>
    <w:rsid w:val="00432E33"/>
    <w:rsid w:val="00442430"/>
    <w:rsid w:val="0044246A"/>
    <w:rsid w:val="00442974"/>
    <w:rsid w:val="00442A48"/>
    <w:rsid w:val="00442F89"/>
    <w:rsid w:val="0044368D"/>
    <w:rsid w:val="00443F01"/>
    <w:rsid w:val="004440EA"/>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7105"/>
    <w:rsid w:val="004F083E"/>
    <w:rsid w:val="004F1AD4"/>
    <w:rsid w:val="004F2352"/>
    <w:rsid w:val="004F28F5"/>
    <w:rsid w:val="004F5FE4"/>
    <w:rsid w:val="004F695C"/>
    <w:rsid w:val="004F6CE5"/>
    <w:rsid w:val="0050040D"/>
    <w:rsid w:val="00501FB4"/>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476BB"/>
    <w:rsid w:val="0055125E"/>
    <w:rsid w:val="005518B9"/>
    <w:rsid w:val="00551963"/>
    <w:rsid w:val="00551AA5"/>
    <w:rsid w:val="005529D9"/>
    <w:rsid w:val="00552BD0"/>
    <w:rsid w:val="00552EAC"/>
    <w:rsid w:val="00555A90"/>
    <w:rsid w:val="00557C64"/>
    <w:rsid w:val="00562310"/>
    <w:rsid w:val="005633DD"/>
    <w:rsid w:val="005639EE"/>
    <w:rsid w:val="00563B08"/>
    <w:rsid w:val="00564DB5"/>
    <w:rsid w:val="00567B9F"/>
    <w:rsid w:val="00567D78"/>
    <w:rsid w:val="005708F8"/>
    <w:rsid w:val="0057177D"/>
    <w:rsid w:val="005721BC"/>
    <w:rsid w:val="005727BE"/>
    <w:rsid w:val="00574659"/>
    <w:rsid w:val="00580755"/>
    <w:rsid w:val="00581362"/>
    <w:rsid w:val="00583463"/>
    <w:rsid w:val="00584696"/>
    <w:rsid w:val="00587742"/>
    <w:rsid w:val="005877E8"/>
    <w:rsid w:val="0059086C"/>
    <w:rsid w:val="005935DA"/>
    <w:rsid w:val="00594A49"/>
    <w:rsid w:val="00594C26"/>
    <w:rsid w:val="005A186D"/>
    <w:rsid w:val="005A315E"/>
    <w:rsid w:val="005B7258"/>
    <w:rsid w:val="005B7967"/>
    <w:rsid w:val="005C163E"/>
    <w:rsid w:val="005C17A1"/>
    <w:rsid w:val="005C229C"/>
    <w:rsid w:val="005C22DA"/>
    <w:rsid w:val="005C30D5"/>
    <w:rsid w:val="005C386C"/>
    <w:rsid w:val="005C794E"/>
    <w:rsid w:val="005D6F0B"/>
    <w:rsid w:val="005D7D1D"/>
    <w:rsid w:val="005E1FC6"/>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590E"/>
    <w:rsid w:val="0066607D"/>
    <w:rsid w:val="006701BD"/>
    <w:rsid w:val="00670ABA"/>
    <w:rsid w:val="006738FE"/>
    <w:rsid w:val="00674CF4"/>
    <w:rsid w:val="006753F0"/>
    <w:rsid w:val="006757F5"/>
    <w:rsid w:val="00676DFE"/>
    <w:rsid w:val="0067769C"/>
    <w:rsid w:val="006800B2"/>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5D9E"/>
    <w:rsid w:val="006B7733"/>
    <w:rsid w:val="006C0283"/>
    <w:rsid w:val="006C086D"/>
    <w:rsid w:val="006C152C"/>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F0893"/>
    <w:rsid w:val="006F0BEC"/>
    <w:rsid w:val="006F1A64"/>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B4E"/>
    <w:rsid w:val="00743056"/>
    <w:rsid w:val="007456C8"/>
    <w:rsid w:val="00747F64"/>
    <w:rsid w:val="007509E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2AB3"/>
    <w:rsid w:val="007C0A47"/>
    <w:rsid w:val="007C1684"/>
    <w:rsid w:val="007C29A0"/>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0AD0"/>
    <w:rsid w:val="007F1CA2"/>
    <w:rsid w:val="007F286F"/>
    <w:rsid w:val="007F3226"/>
    <w:rsid w:val="007F38FD"/>
    <w:rsid w:val="007F3DBF"/>
    <w:rsid w:val="007F4389"/>
    <w:rsid w:val="007F4F63"/>
    <w:rsid w:val="007F5C81"/>
    <w:rsid w:val="007F60A3"/>
    <w:rsid w:val="007F6298"/>
    <w:rsid w:val="007F7623"/>
    <w:rsid w:val="008025BF"/>
    <w:rsid w:val="00805E2E"/>
    <w:rsid w:val="00806BE2"/>
    <w:rsid w:val="00811562"/>
    <w:rsid w:val="00814309"/>
    <w:rsid w:val="00815359"/>
    <w:rsid w:val="008166FA"/>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4DED"/>
    <w:rsid w:val="00884E9E"/>
    <w:rsid w:val="00885861"/>
    <w:rsid w:val="008861F3"/>
    <w:rsid w:val="0088759F"/>
    <w:rsid w:val="008907D4"/>
    <w:rsid w:val="00890A31"/>
    <w:rsid w:val="008910D5"/>
    <w:rsid w:val="0089353E"/>
    <w:rsid w:val="00893CF5"/>
    <w:rsid w:val="00894A47"/>
    <w:rsid w:val="00895B0E"/>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1C18"/>
    <w:rsid w:val="008B2B19"/>
    <w:rsid w:val="008B6336"/>
    <w:rsid w:val="008B6FA2"/>
    <w:rsid w:val="008C037C"/>
    <w:rsid w:val="008C0B11"/>
    <w:rsid w:val="008C1559"/>
    <w:rsid w:val="008C1FF3"/>
    <w:rsid w:val="008C33CE"/>
    <w:rsid w:val="008C608D"/>
    <w:rsid w:val="008C6093"/>
    <w:rsid w:val="008C6746"/>
    <w:rsid w:val="008C7635"/>
    <w:rsid w:val="008D1059"/>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5CCC"/>
    <w:rsid w:val="00926D29"/>
    <w:rsid w:val="00927EAB"/>
    <w:rsid w:val="00930567"/>
    <w:rsid w:val="0093302A"/>
    <w:rsid w:val="00935C2E"/>
    <w:rsid w:val="0093620A"/>
    <w:rsid w:val="00936610"/>
    <w:rsid w:val="0093742A"/>
    <w:rsid w:val="009426A4"/>
    <w:rsid w:val="00942DD3"/>
    <w:rsid w:val="0094313A"/>
    <w:rsid w:val="00943BBD"/>
    <w:rsid w:val="00945C77"/>
    <w:rsid w:val="00945F73"/>
    <w:rsid w:val="0095007F"/>
    <w:rsid w:val="0095149A"/>
    <w:rsid w:val="00951700"/>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3FFC"/>
    <w:rsid w:val="00994509"/>
    <w:rsid w:val="00994BC1"/>
    <w:rsid w:val="00995664"/>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6A54"/>
    <w:rsid w:val="009D74FD"/>
    <w:rsid w:val="009D7E6B"/>
    <w:rsid w:val="009E1967"/>
    <w:rsid w:val="009E1B6D"/>
    <w:rsid w:val="009E1ED3"/>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F1"/>
    <w:rsid w:val="00A04D6D"/>
    <w:rsid w:val="00A07B23"/>
    <w:rsid w:val="00A07E4B"/>
    <w:rsid w:val="00A112B3"/>
    <w:rsid w:val="00A12216"/>
    <w:rsid w:val="00A14E59"/>
    <w:rsid w:val="00A162ED"/>
    <w:rsid w:val="00A16B31"/>
    <w:rsid w:val="00A16C26"/>
    <w:rsid w:val="00A17202"/>
    <w:rsid w:val="00A21F01"/>
    <w:rsid w:val="00A2377A"/>
    <w:rsid w:val="00A23965"/>
    <w:rsid w:val="00A33577"/>
    <w:rsid w:val="00A33B54"/>
    <w:rsid w:val="00A34C16"/>
    <w:rsid w:val="00A414E3"/>
    <w:rsid w:val="00A4222A"/>
    <w:rsid w:val="00A423DB"/>
    <w:rsid w:val="00A4287B"/>
    <w:rsid w:val="00A440BF"/>
    <w:rsid w:val="00A45463"/>
    <w:rsid w:val="00A47C0A"/>
    <w:rsid w:val="00A47F3C"/>
    <w:rsid w:val="00A52288"/>
    <w:rsid w:val="00A53263"/>
    <w:rsid w:val="00A54607"/>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773DB"/>
    <w:rsid w:val="00A802FB"/>
    <w:rsid w:val="00A806B4"/>
    <w:rsid w:val="00A82E46"/>
    <w:rsid w:val="00A83609"/>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B7A41"/>
    <w:rsid w:val="00AC01FC"/>
    <w:rsid w:val="00AC0DCA"/>
    <w:rsid w:val="00AC4B7D"/>
    <w:rsid w:val="00AC4BD0"/>
    <w:rsid w:val="00AC692F"/>
    <w:rsid w:val="00AD1450"/>
    <w:rsid w:val="00AD219C"/>
    <w:rsid w:val="00AD386B"/>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7AB"/>
    <w:rsid w:val="00B308A3"/>
    <w:rsid w:val="00B32142"/>
    <w:rsid w:val="00B3239F"/>
    <w:rsid w:val="00B32E08"/>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A83"/>
    <w:rsid w:val="00B82DE5"/>
    <w:rsid w:val="00B84180"/>
    <w:rsid w:val="00B86516"/>
    <w:rsid w:val="00B868ED"/>
    <w:rsid w:val="00B86E18"/>
    <w:rsid w:val="00B870DE"/>
    <w:rsid w:val="00B91EE7"/>
    <w:rsid w:val="00B97F7D"/>
    <w:rsid w:val="00BA1350"/>
    <w:rsid w:val="00BA2311"/>
    <w:rsid w:val="00BA35D7"/>
    <w:rsid w:val="00BA6D6C"/>
    <w:rsid w:val="00BA7115"/>
    <w:rsid w:val="00BA73E2"/>
    <w:rsid w:val="00BB03F9"/>
    <w:rsid w:val="00BB049A"/>
    <w:rsid w:val="00BB2551"/>
    <w:rsid w:val="00BB42EA"/>
    <w:rsid w:val="00BB561A"/>
    <w:rsid w:val="00BB5806"/>
    <w:rsid w:val="00BB5FD8"/>
    <w:rsid w:val="00BB74F1"/>
    <w:rsid w:val="00BC02B9"/>
    <w:rsid w:val="00BC26C6"/>
    <w:rsid w:val="00BC2ECD"/>
    <w:rsid w:val="00BC33BD"/>
    <w:rsid w:val="00BD020F"/>
    <w:rsid w:val="00BD2768"/>
    <w:rsid w:val="00BD34F5"/>
    <w:rsid w:val="00BD45A5"/>
    <w:rsid w:val="00BE02D8"/>
    <w:rsid w:val="00BE1ED9"/>
    <w:rsid w:val="00BE2554"/>
    <w:rsid w:val="00BE348F"/>
    <w:rsid w:val="00BE3651"/>
    <w:rsid w:val="00BE392F"/>
    <w:rsid w:val="00BE3E70"/>
    <w:rsid w:val="00BE4BA9"/>
    <w:rsid w:val="00BE4D28"/>
    <w:rsid w:val="00BE58FB"/>
    <w:rsid w:val="00BF1E3E"/>
    <w:rsid w:val="00BF571A"/>
    <w:rsid w:val="00BF7BC2"/>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2A24"/>
    <w:rsid w:val="00C62C2E"/>
    <w:rsid w:val="00C63014"/>
    <w:rsid w:val="00C6410E"/>
    <w:rsid w:val="00C6452A"/>
    <w:rsid w:val="00C678B3"/>
    <w:rsid w:val="00C70037"/>
    <w:rsid w:val="00C70D70"/>
    <w:rsid w:val="00C72E02"/>
    <w:rsid w:val="00C74DCA"/>
    <w:rsid w:val="00C74FAA"/>
    <w:rsid w:val="00C75CB0"/>
    <w:rsid w:val="00C77EF8"/>
    <w:rsid w:val="00C8062C"/>
    <w:rsid w:val="00C80B1F"/>
    <w:rsid w:val="00C81CD3"/>
    <w:rsid w:val="00C85AB2"/>
    <w:rsid w:val="00C862BE"/>
    <w:rsid w:val="00C8643A"/>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31A"/>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815"/>
    <w:rsid w:val="00D41C72"/>
    <w:rsid w:val="00D42790"/>
    <w:rsid w:val="00D42A44"/>
    <w:rsid w:val="00D43089"/>
    <w:rsid w:val="00D43FB9"/>
    <w:rsid w:val="00D44B6C"/>
    <w:rsid w:val="00D44BA8"/>
    <w:rsid w:val="00D50AFD"/>
    <w:rsid w:val="00D51427"/>
    <w:rsid w:val="00D537D6"/>
    <w:rsid w:val="00D53DF1"/>
    <w:rsid w:val="00D55C05"/>
    <w:rsid w:val="00D55E62"/>
    <w:rsid w:val="00D5626A"/>
    <w:rsid w:val="00D60502"/>
    <w:rsid w:val="00D60B34"/>
    <w:rsid w:val="00D62682"/>
    <w:rsid w:val="00D6406C"/>
    <w:rsid w:val="00D65309"/>
    <w:rsid w:val="00D700AB"/>
    <w:rsid w:val="00D72B60"/>
    <w:rsid w:val="00D744A7"/>
    <w:rsid w:val="00D74899"/>
    <w:rsid w:val="00D74E7A"/>
    <w:rsid w:val="00D75115"/>
    <w:rsid w:val="00D7574F"/>
    <w:rsid w:val="00D807FB"/>
    <w:rsid w:val="00D847F1"/>
    <w:rsid w:val="00D84BE1"/>
    <w:rsid w:val="00D84F3E"/>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7AA6"/>
    <w:rsid w:val="00E57B3E"/>
    <w:rsid w:val="00E615EA"/>
    <w:rsid w:val="00E61D6E"/>
    <w:rsid w:val="00E63C7F"/>
    <w:rsid w:val="00E64867"/>
    <w:rsid w:val="00E66FA1"/>
    <w:rsid w:val="00E66FEA"/>
    <w:rsid w:val="00E70909"/>
    <w:rsid w:val="00E70AD2"/>
    <w:rsid w:val="00E7102B"/>
    <w:rsid w:val="00E72DCE"/>
    <w:rsid w:val="00E72F88"/>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754"/>
    <w:rsid w:val="00EA6FC6"/>
    <w:rsid w:val="00EA7386"/>
    <w:rsid w:val="00EB1F20"/>
    <w:rsid w:val="00EB2540"/>
    <w:rsid w:val="00EB4250"/>
    <w:rsid w:val="00EB5044"/>
    <w:rsid w:val="00EB76CE"/>
    <w:rsid w:val="00EC066C"/>
    <w:rsid w:val="00EC0E91"/>
    <w:rsid w:val="00EC2A2E"/>
    <w:rsid w:val="00EC5095"/>
    <w:rsid w:val="00EC5DF5"/>
    <w:rsid w:val="00EC60BE"/>
    <w:rsid w:val="00ED122E"/>
    <w:rsid w:val="00ED1873"/>
    <w:rsid w:val="00ED2132"/>
    <w:rsid w:val="00ED3182"/>
    <w:rsid w:val="00ED3A63"/>
    <w:rsid w:val="00ED4036"/>
    <w:rsid w:val="00ED4EFA"/>
    <w:rsid w:val="00EE18DB"/>
    <w:rsid w:val="00EE2E6F"/>
    <w:rsid w:val="00EE3552"/>
    <w:rsid w:val="00EE3CE5"/>
    <w:rsid w:val="00EE7BBA"/>
    <w:rsid w:val="00EF00A0"/>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10A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56C9"/>
    <w:rsid w:val="00FA671D"/>
    <w:rsid w:val="00FA7155"/>
    <w:rsid w:val="00FB314C"/>
    <w:rsid w:val="00FB3255"/>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D6948"/>
    <w:rsid w:val="00FE3F6E"/>
    <w:rsid w:val="00FE440D"/>
    <w:rsid w:val="00FE4D93"/>
    <w:rsid w:val="00FE60CE"/>
    <w:rsid w:val="00FE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
      </w:numPr>
      <w:outlineLvl w:val="0"/>
    </w:pPr>
    <w:rPr>
      <w:rFonts w:ascii="Kristen ITC" w:eastAsia="Times New Roman" w:hAnsi="Kristen ITC"/>
      <w:sz w:val="36"/>
      <w:lang w:val="en-GB"/>
    </w:rPr>
  </w:style>
  <w:style w:type="paragraph" w:styleId="Heading2">
    <w:name w:val="heading 2"/>
    <w:basedOn w:val="Normal"/>
    <w:next w:val="Normal"/>
    <w:link w:val="Heading2Char"/>
    <w:uiPriority w:val="9"/>
    <w:semiHidden/>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qFormat/>
    <w:rsid w:val="000938B5"/>
    <w:rPr>
      <w:b/>
      <w:bCs/>
    </w:rPr>
  </w:style>
  <w:style w:type="paragraph" w:styleId="ListParagraph">
    <w:name w:val="List Paragraph"/>
    <w:basedOn w:val="Normal"/>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link w:val="CommentText"/>
    <w:uiPriority w:val="99"/>
    <w:semiHidden/>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3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semiHidden/>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3"/>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4"/>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5"/>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5"/>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A04D6D"/>
    <w:pPr>
      <w:spacing w:after="120"/>
    </w:pPr>
  </w:style>
  <w:style w:type="character" w:customStyle="1" w:styleId="BodyTextChar">
    <w:name w:val="Body Text Char"/>
    <w:basedOn w:val="DefaultParagraphFont"/>
    <w:link w:val="BodyText"/>
    <w:uiPriority w:val="99"/>
    <w:semiHidden/>
    <w:rsid w:val="00A04D6D"/>
    <w:rPr>
      <w:rFonts w:ascii="Times New Roman" w:hAnsi="Times New Roman"/>
      <w:sz w:val="24"/>
      <w:szCs w:val="24"/>
      <w:lang w:val="en-US" w:eastAsia="en-US"/>
    </w:rPr>
  </w:style>
  <w:style w:type="paragraph" w:styleId="FootnoteText">
    <w:name w:val="footnote text"/>
    <w:basedOn w:val="Normal"/>
    <w:link w:val="FootnoteTextChar"/>
    <w:uiPriority w:val="99"/>
    <w:semiHidden/>
    <w:unhideWhenUsed/>
    <w:rsid w:val="001702A5"/>
    <w:pPr>
      <w:spacing w:before="0"/>
      <w:ind w:left="0" w:firstLine="0"/>
    </w:pPr>
    <w:rPr>
      <w:sz w:val="20"/>
      <w:szCs w:val="20"/>
    </w:rPr>
  </w:style>
  <w:style w:type="character" w:customStyle="1" w:styleId="FootnoteTextChar">
    <w:name w:val="Footnote Text Char"/>
    <w:basedOn w:val="DefaultParagraphFont"/>
    <w:link w:val="FootnoteText"/>
    <w:uiPriority w:val="99"/>
    <w:semiHidden/>
    <w:rsid w:val="001702A5"/>
    <w:rPr>
      <w:rFonts w:ascii="Times New Roman" w:hAnsi="Times New Roman"/>
      <w:lang w:val="en-US" w:eastAsia="en-US"/>
    </w:rPr>
  </w:style>
  <w:style w:type="character" w:styleId="FootnoteReference">
    <w:name w:val="footnote reference"/>
    <w:basedOn w:val="DefaultParagraphFont"/>
    <w:uiPriority w:val="99"/>
    <w:semiHidden/>
    <w:unhideWhenUsed/>
    <w:rsid w:val="00170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420641028">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academies-financial-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2.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3.xml><?xml version="1.0" encoding="utf-8"?>
<ds:datastoreItem xmlns:ds="http://schemas.openxmlformats.org/officeDocument/2006/customXml" ds:itemID="{B5960FA9-A639-4CDE-A93E-F9BBB8DF786F}">
  <ds:schemaRefs>
    <ds:schemaRef ds:uri="http://schemas.openxmlformats.org/package/2006/metadata/core-properties"/>
    <ds:schemaRef ds:uri="f1f31a07-4506-4e47-8486-d919bf048ea5"/>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64bbe452-5c38-40b2-bfe9-322466fceaa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DFF6D6-BF3F-45CE-8C4A-5CFA963A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31a07-4506-4e47-8486-d919bf048ea5"/>
    <ds:schemaRef ds:uri="64bbe452-5c38-40b2-bfe9-322466fc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09679-8A4C-4EF5-9A0C-98652D30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Links>
    <vt:vector size="6" baseType="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36</cp:revision>
  <cp:lastPrinted>2023-07-17T14:41:00Z</cp:lastPrinted>
  <dcterms:created xsi:type="dcterms:W3CDTF">2023-07-17T15:44:00Z</dcterms:created>
  <dcterms:modified xsi:type="dcterms:W3CDTF">2023-09-28T16:13:00Z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