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15FB" w14:textId="28824A70" w:rsidR="005C17A1" w:rsidRDefault="00755A64" w:rsidP="005C17A1">
      <w:pPr>
        <w:autoSpaceDE w:val="0"/>
        <w:autoSpaceDN w:val="0"/>
        <w:adjustRightInd w:val="0"/>
        <w:jc w:val="center"/>
        <w:outlineLvl w:val="7"/>
        <w:rPr>
          <w:rFonts w:ascii="Calibri" w:hAnsi="Calibri"/>
          <w:sz w:val="56"/>
          <w:lang w:eastAsia="en-GB"/>
        </w:rPr>
      </w:pPr>
      <w:r>
        <w:rPr>
          <w:rFonts w:cs="Arial"/>
          <w:b/>
          <w:noProof/>
          <w:sz w:val="36"/>
          <w:szCs w:val="36"/>
          <w:lang w:val="en-GB" w:eastAsia="en-GB"/>
        </w:rPr>
        <w:drawing>
          <wp:inline distT="0" distB="0" distL="0" distR="0" wp14:anchorId="296E606A" wp14:editId="6C37D114">
            <wp:extent cx="6264275" cy="3950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2">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7F613622" w14:textId="77777777" w:rsidR="006C7131" w:rsidRPr="006C7131" w:rsidRDefault="006C7131" w:rsidP="006C7131">
      <w:pPr>
        <w:jc w:val="center"/>
        <w:rPr>
          <w:rFonts w:ascii="Arial" w:hAnsi="Arial" w:cs="Arial"/>
          <w:b/>
          <w:color w:val="000000"/>
          <w:spacing w:val="20"/>
          <w:sz w:val="16"/>
          <w:szCs w:val="16"/>
        </w:rPr>
      </w:pPr>
    </w:p>
    <w:p w14:paraId="2A16EC8D" w14:textId="0DCAB176" w:rsidR="00D744A7" w:rsidRPr="00432CF1" w:rsidRDefault="009A19A0" w:rsidP="009A19A0">
      <w:pPr>
        <w:shd w:val="clear" w:color="auto" w:fill="244061" w:themeFill="accent1" w:themeFillShade="80"/>
        <w:autoSpaceDE w:val="0"/>
        <w:autoSpaceDN w:val="0"/>
        <w:adjustRightInd w:val="0"/>
        <w:spacing w:before="0"/>
        <w:ind w:left="0" w:firstLine="0"/>
        <w:jc w:val="center"/>
        <w:rPr>
          <w:rFonts w:ascii="Trebuchet MS" w:hAnsi="Trebuchet MS" w:cs="Arial"/>
          <w:b/>
          <w:bCs/>
          <w:color w:val="FFFFFF" w:themeColor="background1"/>
          <w:sz w:val="56"/>
          <w:szCs w:val="56"/>
          <w:lang w:eastAsia="en-GB"/>
        </w:rPr>
      </w:pPr>
      <w:r>
        <w:rPr>
          <w:rFonts w:ascii="Trebuchet MS" w:hAnsi="Trebuchet MS"/>
          <w:b/>
          <w:bCs/>
          <w:color w:val="FFFFFF" w:themeColor="background1"/>
          <w:sz w:val="56"/>
          <w:szCs w:val="56"/>
        </w:rPr>
        <w:t xml:space="preserve">Anti-fraud, Bribery &amp; Corruption </w:t>
      </w:r>
      <w:r w:rsidR="00A04D6D">
        <w:rPr>
          <w:rFonts w:ascii="Trebuchet MS" w:hAnsi="Trebuchet MS"/>
          <w:b/>
          <w:bCs/>
          <w:color w:val="FFFFFF" w:themeColor="background1"/>
          <w:sz w:val="56"/>
          <w:szCs w:val="56"/>
        </w:rPr>
        <w:t xml:space="preserve">Policy </w:t>
      </w:r>
    </w:p>
    <w:p w14:paraId="407C58EF" w14:textId="28444148" w:rsidR="006C7131" w:rsidRDefault="006C7131" w:rsidP="006C7131">
      <w:pPr>
        <w:rPr>
          <w:rFonts w:cs="Arial"/>
          <w:b/>
          <w:sz w:val="36"/>
          <w:szCs w:val="36"/>
        </w:rPr>
      </w:pPr>
    </w:p>
    <w:p w14:paraId="5D892951" w14:textId="7202F12C" w:rsidR="00A04D6D" w:rsidRDefault="00A04D6D" w:rsidP="006C7131">
      <w:pPr>
        <w:rPr>
          <w:rFonts w:cs="Arial"/>
          <w:b/>
          <w:sz w:val="36"/>
          <w:szCs w:val="36"/>
        </w:rPr>
      </w:pPr>
    </w:p>
    <w:p w14:paraId="75EB22A3" w14:textId="77777777" w:rsidR="00A04D6D" w:rsidRDefault="00A04D6D" w:rsidP="006C7131">
      <w:pPr>
        <w:rPr>
          <w:rFonts w:cs="Arial"/>
          <w:b/>
          <w:sz w:val="36"/>
          <w:szCs w:val="36"/>
        </w:rPr>
      </w:pPr>
    </w:p>
    <w:tbl>
      <w:tblPr>
        <w:tblpPr w:leftFromText="180" w:rightFromText="180" w:vertAnchor="text" w:horzAnchor="page" w:tblpX="3241" w:tblpY="113"/>
        <w:tblW w:w="5364"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817"/>
      </w:tblGrid>
      <w:tr w:rsidR="006C7131" w:rsidRPr="00814F98" w14:paraId="4856EA73" w14:textId="77777777" w:rsidTr="006C7131">
        <w:trPr>
          <w:trHeight w:val="397"/>
        </w:trPr>
        <w:tc>
          <w:tcPr>
            <w:tcW w:w="2547" w:type="dxa"/>
            <w:shd w:val="clear" w:color="auto" w:fill="FDE9D9" w:themeFill="accent6" w:themeFillTint="33"/>
            <w:vAlign w:val="center"/>
          </w:tcPr>
          <w:p w14:paraId="7D6CB1B8" w14:textId="77777777" w:rsidR="006C7131" w:rsidRPr="00C72E02" w:rsidRDefault="006C7131" w:rsidP="006C7131">
            <w:pPr>
              <w:rPr>
                <w:rFonts w:ascii="Arial" w:hAnsi="Arial" w:cs="Arial"/>
                <w:b/>
                <w:sz w:val="22"/>
                <w:szCs w:val="22"/>
              </w:rPr>
            </w:pPr>
            <w:r w:rsidRPr="00C72E02">
              <w:rPr>
                <w:rFonts w:ascii="Arial" w:hAnsi="Arial" w:cs="Arial"/>
                <w:b/>
                <w:sz w:val="22"/>
                <w:szCs w:val="22"/>
              </w:rPr>
              <w:t>Policy area:</w:t>
            </w:r>
          </w:p>
        </w:tc>
        <w:tc>
          <w:tcPr>
            <w:tcW w:w="2817" w:type="dxa"/>
            <w:shd w:val="clear" w:color="auto" w:fill="FDE9D9" w:themeFill="accent6" w:themeFillTint="33"/>
            <w:vAlign w:val="center"/>
          </w:tcPr>
          <w:p w14:paraId="4DEAEB6F" w14:textId="4E701ACF" w:rsidR="006C7131" w:rsidRPr="00C72E02" w:rsidRDefault="009A19A0" w:rsidP="006C7131">
            <w:pPr>
              <w:pStyle w:val="Header"/>
              <w:rPr>
                <w:rFonts w:ascii="Arial" w:hAnsi="Arial" w:cs="Arial"/>
                <w:noProof/>
                <w:sz w:val="22"/>
                <w:szCs w:val="22"/>
              </w:rPr>
            </w:pPr>
            <w:r>
              <w:rPr>
                <w:rFonts w:ascii="Arial" w:hAnsi="Arial" w:cs="Arial"/>
                <w:noProof/>
                <w:sz w:val="22"/>
                <w:szCs w:val="22"/>
              </w:rPr>
              <w:t>Finance &amp; Operations</w:t>
            </w:r>
            <w:r w:rsidR="00A04D6D">
              <w:rPr>
                <w:rFonts w:ascii="Arial" w:hAnsi="Arial" w:cs="Arial"/>
                <w:noProof/>
                <w:sz w:val="22"/>
                <w:szCs w:val="22"/>
              </w:rPr>
              <w:t xml:space="preserve"> </w:t>
            </w:r>
          </w:p>
        </w:tc>
      </w:tr>
      <w:tr w:rsidR="006C7131" w:rsidRPr="00814F98" w14:paraId="57863CC9" w14:textId="77777777" w:rsidTr="006C7131">
        <w:trPr>
          <w:trHeight w:val="397"/>
        </w:trPr>
        <w:tc>
          <w:tcPr>
            <w:tcW w:w="2547" w:type="dxa"/>
            <w:shd w:val="clear" w:color="auto" w:fill="FDE9D9" w:themeFill="accent6" w:themeFillTint="33"/>
            <w:vAlign w:val="center"/>
          </w:tcPr>
          <w:p w14:paraId="496D118C"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Approved by:</w:t>
            </w:r>
          </w:p>
        </w:tc>
        <w:tc>
          <w:tcPr>
            <w:tcW w:w="2817" w:type="dxa"/>
            <w:shd w:val="clear" w:color="auto" w:fill="FDE9D9" w:themeFill="accent6" w:themeFillTint="33"/>
            <w:vAlign w:val="center"/>
          </w:tcPr>
          <w:p w14:paraId="7847048B" w14:textId="4FBE25A3" w:rsidR="006C7131" w:rsidRPr="00C72E02" w:rsidRDefault="00A04D6D" w:rsidP="006C7131">
            <w:pPr>
              <w:pStyle w:val="Header"/>
              <w:rPr>
                <w:rFonts w:ascii="Arial" w:hAnsi="Arial" w:cs="Arial"/>
                <w:noProof/>
                <w:sz w:val="22"/>
                <w:szCs w:val="22"/>
              </w:rPr>
            </w:pPr>
            <w:r>
              <w:rPr>
                <w:rFonts w:ascii="Arial" w:hAnsi="Arial" w:cs="Arial"/>
                <w:noProof/>
                <w:sz w:val="22"/>
                <w:szCs w:val="22"/>
              </w:rPr>
              <w:t>CEO</w:t>
            </w:r>
          </w:p>
        </w:tc>
      </w:tr>
      <w:tr w:rsidR="006C7131" w:rsidRPr="00814F98" w14:paraId="37BBAEDB" w14:textId="77777777" w:rsidTr="006C7131">
        <w:trPr>
          <w:trHeight w:val="397"/>
        </w:trPr>
        <w:tc>
          <w:tcPr>
            <w:tcW w:w="2547" w:type="dxa"/>
            <w:shd w:val="clear" w:color="auto" w:fill="FDE9D9" w:themeFill="accent6" w:themeFillTint="33"/>
            <w:vAlign w:val="center"/>
          </w:tcPr>
          <w:p w14:paraId="53D6C143"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Approval date:</w:t>
            </w:r>
          </w:p>
        </w:tc>
        <w:tc>
          <w:tcPr>
            <w:tcW w:w="2817" w:type="dxa"/>
            <w:shd w:val="clear" w:color="auto" w:fill="FDE9D9" w:themeFill="accent6" w:themeFillTint="33"/>
            <w:vAlign w:val="center"/>
          </w:tcPr>
          <w:p w14:paraId="70C103CC" w14:textId="706E3449" w:rsidR="006C7131" w:rsidRPr="00C72E02" w:rsidRDefault="00677F85" w:rsidP="006C7131">
            <w:pPr>
              <w:pStyle w:val="Header"/>
              <w:rPr>
                <w:rFonts w:ascii="Arial" w:hAnsi="Arial" w:cs="Arial"/>
                <w:noProof/>
                <w:sz w:val="22"/>
                <w:szCs w:val="22"/>
              </w:rPr>
            </w:pPr>
            <w:r>
              <w:rPr>
                <w:rFonts w:ascii="Arial" w:hAnsi="Arial" w:cs="Arial"/>
                <w:noProof/>
                <w:sz w:val="22"/>
                <w:szCs w:val="22"/>
              </w:rPr>
              <w:t>26.09.23</w:t>
            </w:r>
          </w:p>
        </w:tc>
      </w:tr>
      <w:tr w:rsidR="006C7131" w:rsidRPr="00814F98" w14:paraId="3863A30F" w14:textId="77777777" w:rsidTr="006C7131">
        <w:trPr>
          <w:trHeight w:val="397"/>
        </w:trPr>
        <w:tc>
          <w:tcPr>
            <w:tcW w:w="2547" w:type="dxa"/>
            <w:shd w:val="clear" w:color="auto" w:fill="FDE9D9" w:themeFill="accent6" w:themeFillTint="33"/>
            <w:vAlign w:val="center"/>
          </w:tcPr>
          <w:p w14:paraId="362FEA3D" w14:textId="77777777" w:rsidR="006C7131" w:rsidRPr="00C72E02" w:rsidRDefault="006C7131" w:rsidP="006C7131">
            <w:pPr>
              <w:rPr>
                <w:rFonts w:ascii="Arial" w:hAnsi="Arial" w:cs="Arial"/>
                <w:b/>
                <w:sz w:val="22"/>
                <w:szCs w:val="22"/>
              </w:rPr>
            </w:pPr>
            <w:r w:rsidRPr="00C72E02">
              <w:rPr>
                <w:rFonts w:ascii="Arial" w:hAnsi="Arial" w:cs="Arial"/>
                <w:b/>
                <w:sz w:val="22"/>
                <w:szCs w:val="22"/>
              </w:rPr>
              <w:t>Implementation date:</w:t>
            </w:r>
          </w:p>
        </w:tc>
        <w:tc>
          <w:tcPr>
            <w:tcW w:w="2817" w:type="dxa"/>
            <w:shd w:val="clear" w:color="auto" w:fill="FDE9D9" w:themeFill="accent6" w:themeFillTint="33"/>
            <w:vAlign w:val="center"/>
          </w:tcPr>
          <w:p w14:paraId="673A0877" w14:textId="007B3575" w:rsidR="006C7131" w:rsidRPr="00C72E02" w:rsidRDefault="00677F85" w:rsidP="006C7131">
            <w:pPr>
              <w:pStyle w:val="Header"/>
              <w:rPr>
                <w:rFonts w:ascii="Arial" w:hAnsi="Arial" w:cs="Arial"/>
                <w:noProof/>
                <w:sz w:val="22"/>
                <w:szCs w:val="22"/>
              </w:rPr>
            </w:pPr>
            <w:r>
              <w:rPr>
                <w:rFonts w:ascii="Arial" w:hAnsi="Arial" w:cs="Arial"/>
                <w:noProof/>
                <w:sz w:val="22"/>
                <w:szCs w:val="22"/>
              </w:rPr>
              <w:t>Immediate</w:t>
            </w:r>
          </w:p>
        </w:tc>
      </w:tr>
      <w:tr w:rsidR="006C7131" w:rsidRPr="00814F98" w14:paraId="29AD5F65" w14:textId="77777777" w:rsidTr="006C7131">
        <w:trPr>
          <w:trHeight w:val="397"/>
        </w:trPr>
        <w:tc>
          <w:tcPr>
            <w:tcW w:w="2547" w:type="dxa"/>
            <w:shd w:val="clear" w:color="auto" w:fill="FDE9D9" w:themeFill="accent6" w:themeFillTint="33"/>
            <w:vAlign w:val="center"/>
          </w:tcPr>
          <w:p w14:paraId="61734A84" w14:textId="77777777" w:rsidR="006C7131" w:rsidRPr="00C72E02" w:rsidRDefault="006C7131" w:rsidP="006C7131">
            <w:pPr>
              <w:rPr>
                <w:rFonts w:ascii="Arial" w:hAnsi="Arial" w:cs="Arial"/>
                <w:b/>
                <w:sz w:val="22"/>
                <w:szCs w:val="22"/>
              </w:rPr>
            </w:pPr>
            <w:r w:rsidRPr="00C72E02">
              <w:rPr>
                <w:rFonts w:ascii="Arial" w:hAnsi="Arial" w:cs="Arial"/>
                <w:b/>
                <w:sz w:val="22"/>
                <w:szCs w:val="22"/>
              </w:rPr>
              <w:t>Version:</w:t>
            </w:r>
          </w:p>
        </w:tc>
        <w:tc>
          <w:tcPr>
            <w:tcW w:w="2817" w:type="dxa"/>
            <w:shd w:val="clear" w:color="auto" w:fill="FDE9D9" w:themeFill="accent6" w:themeFillTint="33"/>
            <w:vAlign w:val="center"/>
          </w:tcPr>
          <w:p w14:paraId="1EFEA284" w14:textId="6F8DDFBE"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v</w:t>
            </w:r>
            <w:r w:rsidR="00A04D6D">
              <w:rPr>
                <w:rFonts w:ascii="Arial" w:hAnsi="Arial" w:cs="Arial"/>
                <w:noProof/>
                <w:sz w:val="22"/>
                <w:szCs w:val="22"/>
              </w:rPr>
              <w:t>1</w:t>
            </w:r>
          </w:p>
        </w:tc>
      </w:tr>
      <w:tr w:rsidR="006C7131" w:rsidRPr="00814F98" w14:paraId="599D81DD" w14:textId="77777777" w:rsidTr="006C7131">
        <w:trPr>
          <w:trHeight w:val="397"/>
        </w:trPr>
        <w:tc>
          <w:tcPr>
            <w:tcW w:w="2547" w:type="dxa"/>
            <w:shd w:val="clear" w:color="auto" w:fill="FDE9D9" w:themeFill="accent6" w:themeFillTint="33"/>
            <w:vAlign w:val="center"/>
          </w:tcPr>
          <w:p w14:paraId="7B317D6E" w14:textId="77777777" w:rsidR="006C7131" w:rsidRPr="00C72E02" w:rsidRDefault="006C7131" w:rsidP="006C7131">
            <w:pPr>
              <w:rPr>
                <w:rFonts w:ascii="Arial" w:hAnsi="Arial" w:cs="Arial"/>
                <w:b/>
                <w:sz w:val="22"/>
                <w:szCs w:val="22"/>
              </w:rPr>
            </w:pPr>
            <w:r w:rsidRPr="00C72E02">
              <w:rPr>
                <w:rFonts w:ascii="Arial" w:hAnsi="Arial" w:cs="Arial"/>
                <w:b/>
                <w:sz w:val="22"/>
                <w:szCs w:val="22"/>
              </w:rPr>
              <w:t xml:space="preserve">Review cycle: </w:t>
            </w:r>
          </w:p>
        </w:tc>
        <w:tc>
          <w:tcPr>
            <w:tcW w:w="2817" w:type="dxa"/>
            <w:shd w:val="clear" w:color="auto" w:fill="FDE9D9" w:themeFill="accent6" w:themeFillTint="33"/>
            <w:vAlign w:val="center"/>
          </w:tcPr>
          <w:p w14:paraId="34A5D9B3"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Annual</w:t>
            </w:r>
          </w:p>
        </w:tc>
      </w:tr>
      <w:tr w:rsidR="006C7131" w:rsidRPr="00814F98" w14:paraId="15B034F0" w14:textId="77777777" w:rsidTr="006C7131">
        <w:trPr>
          <w:trHeight w:val="397"/>
        </w:trPr>
        <w:tc>
          <w:tcPr>
            <w:tcW w:w="2547" w:type="dxa"/>
            <w:shd w:val="clear" w:color="auto" w:fill="FDE9D9" w:themeFill="accent6" w:themeFillTint="33"/>
            <w:vAlign w:val="center"/>
          </w:tcPr>
          <w:p w14:paraId="0A8BF353" w14:textId="77777777" w:rsidR="006C7131" w:rsidRPr="00C72E02" w:rsidRDefault="006C7131" w:rsidP="006C7131">
            <w:pPr>
              <w:rPr>
                <w:rFonts w:ascii="Arial" w:hAnsi="Arial" w:cs="Arial"/>
                <w:b/>
                <w:sz w:val="22"/>
                <w:szCs w:val="22"/>
              </w:rPr>
            </w:pPr>
            <w:r w:rsidRPr="00C72E02">
              <w:rPr>
                <w:rFonts w:ascii="Arial" w:hAnsi="Arial" w:cs="Arial"/>
                <w:b/>
                <w:sz w:val="22"/>
                <w:szCs w:val="22"/>
              </w:rPr>
              <w:t>Date of next review:</w:t>
            </w:r>
          </w:p>
        </w:tc>
        <w:tc>
          <w:tcPr>
            <w:tcW w:w="2817" w:type="dxa"/>
            <w:shd w:val="clear" w:color="auto" w:fill="FDE9D9" w:themeFill="accent6" w:themeFillTint="33"/>
            <w:vAlign w:val="center"/>
          </w:tcPr>
          <w:p w14:paraId="36026A2E" w14:textId="79C50A35" w:rsidR="006C7131" w:rsidRPr="00C72E02" w:rsidRDefault="00677F85" w:rsidP="006C7131">
            <w:pPr>
              <w:pStyle w:val="Header"/>
              <w:rPr>
                <w:rFonts w:ascii="Arial" w:hAnsi="Arial" w:cs="Arial"/>
                <w:noProof/>
                <w:sz w:val="22"/>
                <w:szCs w:val="22"/>
              </w:rPr>
            </w:pPr>
            <w:r>
              <w:rPr>
                <w:rFonts w:ascii="Arial" w:hAnsi="Arial" w:cs="Arial"/>
                <w:noProof/>
                <w:sz w:val="22"/>
                <w:szCs w:val="22"/>
              </w:rPr>
              <w:t>Sept 24</w:t>
            </w:r>
          </w:p>
        </w:tc>
      </w:tr>
      <w:tr w:rsidR="006C7131" w:rsidRPr="00814F98" w14:paraId="460F16ED" w14:textId="77777777" w:rsidTr="006C7131">
        <w:trPr>
          <w:trHeight w:val="397"/>
        </w:trPr>
        <w:tc>
          <w:tcPr>
            <w:tcW w:w="2547" w:type="dxa"/>
            <w:shd w:val="clear" w:color="auto" w:fill="FDE9D9" w:themeFill="accent6" w:themeFillTint="33"/>
            <w:vAlign w:val="center"/>
          </w:tcPr>
          <w:p w14:paraId="23EBA6F1" w14:textId="77777777" w:rsidR="006C7131" w:rsidRPr="00C72E02" w:rsidRDefault="006C7131" w:rsidP="006C7131">
            <w:pPr>
              <w:rPr>
                <w:rFonts w:ascii="Arial" w:hAnsi="Arial" w:cs="Arial"/>
                <w:b/>
                <w:sz w:val="22"/>
                <w:szCs w:val="22"/>
              </w:rPr>
            </w:pPr>
            <w:r w:rsidRPr="00C72E02">
              <w:rPr>
                <w:rFonts w:ascii="Arial" w:hAnsi="Arial" w:cs="Arial"/>
                <w:b/>
                <w:sz w:val="22"/>
                <w:szCs w:val="22"/>
              </w:rPr>
              <w:t>Publication:</w:t>
            </w:r>
          </w:p>
        </w:tc>
        <w:tc>
          <w:tcPr>
            <w:tcW w:w="2817" w:type="dxa"/>
            <w:shd w:val="clear" w:color="auto" w:fill="FDE9D9" w:themeFill="accent6" w:themeFillTint="33"/>
            <w:vAlign w:val="center"/>
          </w:tcPr>
          <w:p w14:paraId="22703788"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Public</w:t>
            </w:r>
          </w:p>
        </w:tc>
      </w:tr>
    </w:tbl>
    <w:p w14:paraId="4BEF569E" w14:textId="77777777" w:rsidR="006C7131" w:rsidRDefault="006C7131" w:rsidP="006C7131">
      <w:pPr>
        <w:rPr>
          <w:rFonts w:cs="Arial"/>
          <w:b/>
          <w:sz w:val="36"/>
          <w:szCs w:val="36"/>
        </w:rPr>
      </w:pPr>
    </w:p>
    <w:p w14:paraId="37DAC10B" w14:textId="77777777" w:rsidR="006C7131" w:rsidRDefault="006C7131" w:rsidP="006C7131"/>
    <w:p w14:paraId="5E2C8E13" w14:textId="77777777" w:rsidR="006C7131" w:rsidRDefault="006C7131" w:rsidP="006C7131"/>
    <w:p w14:paraId="6E5348E4" w14:textId="77777777" w:rsidR="006C7131" w:rsidRDefault="006C7131" w:rsidP="006C7131">
      <w:pPr>
        <w:rPr>
          <w:b/>
          <w:sz w:val="32"/>
          <w:szCs w:val="32"/>
        </w:rPr>
      </w:pPr>
    </w:p>
    <w:p w14:paraId="0C203271" w14:textId="77777777" w:rsidR="006C7131" w:rsidRDefault="006C7131" w:rsidP="006C7131">
      <w:pPr>
        <w:rPr>
          <w:b/>
          <w:sz w:val="32"/>
          <w:szCs w:val="32"/>
        </w:rPr>
      </w:pPr>
    </w:p>
    <w:p w14:paraId="4A3BC3D6" w14:textId="77777777" w:rsidR="006C7131" w:rsidRDefault="006C7131" w:rsidP="006C7131">
      <w:pPr>
        <w:rPr>
          <w:b/>
          <w:sz w:val="32"/>
          <w:szCs w:val="32"/>
        </w:rPr>
      </w:pPr>
    </w:p>
    <w:p w14:paraId="71D4B7B7" w14:textId="77777777" w:rsidR="006C7131" w:rsidRDefault="006C7131" w:rsidP="006C7131">
      <w:pPr>
        <w:rPr>
          <w:b/>
          <w:sz w:val="32"/>
          <w:szCs w:val="32"/>
        </w:rPr>
      </w:pPr>
    </w:p>
    <w:p w14:paraId="0898D28F" w14:textId="77777777" w:rsidR="006C7131" w:rsidRDefault="006C7131" w:rsidP="006C7131">
      <w:pPr>
        <w:rPr>
          <w:b/>
          <w:sz w:val="32"/>
          <w:szCs w:val="32"/>
        </w:rPr>
      </w:pPr>
    </w:p>
    <w:p w14:paraId="69D25ACA" w14:textId="49673AA5" w:rsidR="006C7131" w:rsidRDefault="006C7131" w:rsidP="006C7131">
      <w:pPr>
        <w:rPr>
          <w:b/>
          <w:sz w:val="32"/>
          <w:szCs w:val="32"/>
        </w:rPr>
      </w:pPr>
    </w:p>
    <w:p w14:paraId="40ADE46E" w14:textId="77777777" w:rsidR="00A04D6D" w:rsidRDefault="00A04D6D" w:rsidP="006C7131">
      <w:pPr>
        <w:rPr>
          <w:b/>
          <w:sz w:val="32"/>
          <w:szCs w:val="32"/>
        </w:rPr>
        <w:sectPr w:rsidR="00A04D6D" w:rsidSect="00942BB1">
          <w:footerReference w:type="default" r:id="rId13"/>
          <w:pgSz w:w="11907" w:h="16839"/>
          <w:pgMar w:top="1021" w:right="1021" w:bottom="1021" w:left="1021" w:header="624" w:footer="567"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07"/>
        <w:gridCol w:w="2848"/>
        <w:gridCol w:w="5259"/>
      </w:tblGrid>
      <w:tr w:rsidR="00C72E02" w:rsidRPr="00057671" w14:paraId="5EE9C743" w14:textId="77777777" w:rsidTr="009F74DD">
        <w:trPr>
          <w:trHeight w:val="364"/>
          <w:jc w:val="center"/>
        </w:trPr>
        <w:tc>
          <w:tcPr>
            <w:tcW w:w="10910" w:type="dxa"/>
            <w:gridSpan w:val="4"/>
            <w:shd w:val="clear" w:color="auto" w:fill="FDE9D9" w:themeFill="accent6" w:themeFillTint="33"/>
            <w:vAlign w:val="center"/>
          </w:tcPr>
          <w:p w14:paraId="1BF346A4" w14:textId="23CFE841" w:rsidR="00C72E02" w:rsidRPr="00C72E02" w:rsidRDefault="00C72E02" w:rsidP="009F74DD">
            <w:pPr>
              <w:widowControl w:val="0"/>
              <w:autoSpaceDE w:val="0"/>
              <w:autoSpaceDN w:val="0"/>
              <w:spacing w:before="0"/>
              <w:rPr>
                <w:rFonts w:ascii="Arial" w:hAnsi="Arial" w:cs="Arial"/>
                <w:b/>
              </w:rPr>
            </w:pPr>
            <w:r w:rsidRPr="00C72E02">
              <w:rPr>
                <w:rFonts w:ascii="Arial" w:hAnsi="Arial" w:cs="Arial"/>
                <w:b/>
              </w:rPr>
              <w:lastRenderedPageBreak/>
              <w:t>VERSION CONTROL</w:t>
            </w:r>
          </w:p>
        </w:tc>
      </w:tr>
      <w:tr w:rsidR="009F74DD" w:rsidRPr="00057671" w14:paraId="33473D1A" w14:textId="77777777" w:rsidTr="00A04D6D">
        <w:trPr>
          <w:trHeight w:val="364"/>
          <w:jc w:val="center"/>
        </w:trPr>
        <w:tc>
          <w:tcPr>
            <w:tcW w:w="1496" w:type="dxa"/>
            <w:shd w:val="clear" w:color="auto" w:fill="FDE9D9" w:themeFill="accent6" w:themeFillTint="33"/>
            <w:vAlign w:val="center"/>
          </w:tcPr>
          <w:p w14:paraId="498E2C55" w14:textId="77777777" w:rsidR="00C72E02" w:rsidRPr="00C72E02" w:rsidRDefault="00C72E02" w:rsidP="00344482">
            <w:pPr>
              <w:spacing w:before="0"/>
              <w:rPr>
                <w:rFonts w:ascii="Arial" w:hAnsi="Arial" w:cs="Arial"/>
                <w:sz w:val="20"/>
              </w:rPr>
            </w:pPr>
            <w:r w:rsidRPr="00C72E02">
              <w:rPr>
                <w:rFonts w:ascii="Arial" w:hAnsi="Arial" w:cs="Arial"/>
                <w:b/>
                <w:sz w:val="20"/>
              </w:rPr>
              <w:t>Version</w:t>
            </w:r>
          </w:p>
        </w:tc>
        <w:tc>
          <w:tcPr>
            <w:tcW w:w="1307" w:type="dxa"/>
            <w:shd w:val="clear" w:color="auto" w:fill="FDE9D9" w:themeFill="accent6" w:themeFillTint="33"/>
            <w:vAlign w:val="center"/>
          </w:tcPr>
          <w:p w14:paraId="6E478E4B" w14:textId="77777777" w:rsidR="00C72E02" w:rsidRPr="00C72E02" w:rsidRDefault="00C72E02" w:rsidP="009F74DD">
            <w:pPr>
              <w:spacing w:before="0"/>
              <w:rPr>
                <w:rFonts w:ascii="Arial" w:hAnsi="Arial" w:cs="Arial"/>
                <w:sz w:val="20"/>
              </w:rPr>
            </w:pPr>
            <w:r w:rsidRPr="00C72E02">
              <w:rPr>
                <w:rFonts w:ascii="Arial" w:hAnsi="Arial" w:cs="Arial"/>
                <w:b/>
                <w:sz w:val="20"/>
              </w:rPr>
              <w:t>Date</w:t>
            </w:r>
          </w:p>
        </w:tc>
        <w:tc>
          <w:tcPr>
            <w:tcW w:w="2848" w:type="dxa"/>
            <w:shd w:val="clear" w:color="auto" w:fill="FDE9D9" w:themeFill="accent6" w:themeFillTint="33"/>
            <w:vAlign w:val="center"/>
          </w:tcPr>
          <w:p w14:paraId="4A2AD625" w14:textId="77777777" w:rsidR="00C72E02" w:rsidRPr="00C72E02" w:rsidRDefault="00C72E02" w:rsidP="009F74DD">
            <w:pPr>
              <w:spacing w:before="0"/>
              <w:rPr>
                <w:rFonts w:ascii="Arial" w:hAnsi="Arial" w:cs="Arial"/>
                <w:sz w:val="20"/>
              </w:rPr>
            </w:pPr>
            <w:r w:rsidRPr="00C72E02">
              <w:rPr>
                <w:rFonts w:ascii="Arial" w:hAnsi="Arial" w:cs="Arial"/>
                <w:b/>
                <w:sz w:val="20"/>
              </w:rPr>
              <w:t>Author/Reviewer</w:t>
            </w:r>
          </w:p>
        </w:tc>
        <w:tc>
          <w:tcPr>
            <w:tcW w:w="5259" w:type="dxa"/>
            <w:shd w:val="clear" w:color="auto" w:fill="FDE9D9" w:themeFill="accent6" w:themeFillTint="33"/>
            <w:vAlign w:val="center"/>
          </w:tcPr>
          <w:p w14:paraId="68662FDE" w14:textId="7A0DCE97" w:rsidR="00C72E02" w:rsidRPr="00C72E02" w:rsidRDefault="00C72E02" w:rsidP="009F74DD">
            <w:pPr>
              <w:spacing w:before="0"/>
              <w:rPr>
                <w:rFonts w:ascii="Arial" w:hAnsi="Arial" w:cs="Arial"/>
                <w:sz w:val="20"/>
              </w:rPr>
            </w:pPr>
            <w:r w:rsidRPr="00C72E02">
              <w:rPr>
                <w:rFonts w:ascii="Arial" w:hAnsi="Arial" w:cs="Arial"/>
                <w:b/>
                <w:sz w:val="20"/>
              </w:rPr>
              <w:t>Substantive changes since the previous version</w:t>
            </w:r>
          </w:p>
        </w:tc>
      </w:tr>
      <w:tr w:rsidR="00C72E02" w14:paraId="547D143A" w14:textId="77777777" w:rsidTr="00A04D6D">
        <w:trPr>
          <w:trHeight w:val="624"/>
          <w:jc w:val="center"/>
        </w:trPr>
        <w:tc>
          <w:tcPr>
            <w:tcW w:w="1496" w:type="dxa"/>
          </w:tcPr>
          <w:p w14:paraId="4EFFE609" w14:textId="28B69A8C" w:rsidR="00C72E02" w:rsidRPr="00C72E02" w:rsidRDefault="00C72E02" w:rsidP="0048263A">
            <w:pPr>
              <w:ind w:left="22" w:hanging="22"/>
              <w:rPr>
                <w:rFonts w:ascii="Arial" w:hAnsi="Arial" w:cs="Arial"/>
                <w:sz w:val="20"/>
              </w:rPr>
            </w:pPr>
            <w:r w:rsidRPr="00C72E02">
              <w:rPr>
                <w:rFonts w:ascii="Arial" w:hAnsi="Arial" w:cs="Arial"/>
                <w:sz w:val="20"/>
              </w:rPr>
              <w:t>V1</w:t>
            </w:r>
          </w:p>
        </w:tc>
        <w:tc>
          <w:tcPr>
            <w:tcW w:w="1307" w:type="dxa"/>
          </w:tcPr>
          <w:p w14:paraId="4A28CE12" w14:textId="3648CB16" w:rsidR="00C72E02" w:rsidRPr="00C72E02" w:rsidRDefault="00BD26A6" w:rsidP="0048263A">
            <w:pPr>
              <w:rPr>
                <w:rFonts w:ascii="Arial" w:hAnsi="Arial" w:cs="Arial"/>
                <w:sz w:val="20"/>
              </w:rPr>
            </w:pPr>
            <w:r>
              <w:rPr>
                <w:rFonts w:ascii="Arial" w:hAnsi="Arial" w:cs="Arial"/>
                <w:sz w:val="20"/>
              </w:rPr>
              <w:t xml:space="preserve">August </w:t>
            </w:r>
            <w:r w:rsidR="00C72E02" w:rsidRPr="00C72E02">
              <w:rPr>
                <w:rFonts w:ascii="Arial" w:hAnsi="Arial" w:cs="Arial"/>
                <w:sz w:val="20"/>
              </w:rPr>
              <w:t>23</w:t>
            </w:r>
          </w:p>
        </w:tc>
        <w:tc>
          <w:tcPr>
            <w:tcW w:w="2848" w:type="dxa"/>
          </w:tcPr>
          <w:p w14:paraId="1A766A79" w14:textId="506D7570" w:rsidR="00C72E02" w:rsidRPr="00C72E02" w:rsidRDefault="00C72E02" w:rsidP="00C72E02">
            <w:pPr>
              <w:tabs>
                <w:tab w:val="left" w:pos="18"/>
                <w:tab w:val="left" w:pos="1620"/>
              </w:tabs>
              <w:ind w:left="41"/>
              <w:rPr>
                <w:rFonts w:ascii="Arial" w:hAnsi="Arial" w:cs="Arial"/>
                <w:sz w:val="20"/>
              </w:rPr>
            </w:pPr>
            <w:r>
              <w:rPr>
                <w:rFonts w:ascii="Arial" w:hAnsi="Arial" w:cs="Arial"/>
                <w:sz w:val="20"/>
              </w:rPr>
              <w:tab/>
            </w:r>
            <w:r w:rsidR="000F2840">
              <w:rPr>
                <w:rFonts w:ascii="Arial" w:hAnsi="Arial" w:cs="Arial"/>
                <w:sz w:val="20"/>
              </w:rPr>
              <w:t>DD</w:t>
            </w:r>
            <w:r w:rsidR="00A04D6D">
              <w:rPr>
                <w:rFonts w:ascii="Arial" w:hAnsi="Arial" w:cs="Arial"/>
                <w:sz w:val="20"/>
              </w:rPr>
              <w:t>/</w:t>
            </w:r>
            <w:r w:rsidR="009A19A0">
              <w:rPr>
                <w:rFonts w:ascii="Arial" w:hAnsi="Arial" w:cs="Arial"/>
                <w:sz w:val="20"/>
              </w:rPr>
              <w:t>JR/</w:t>
            </w:r>
            <w:r w:rsidR="00A04D6D">
              <w:rPr>
                <w:rFonts w:ascii="Arial" w:hAnsi="Arial" w:cs="Arial"/>
                <w:sz w:val="20"/>
              </w:rPr>
              <w:t>GB</w:t>
            </w:r>
          </w:p>
        </w:tc>
        <w:tc>
          <w:tcPr>
            <w:tcW w:w="5259" w:type="dxa"/>
          </w:tcPr>
          <w:p w14:paraId="4BDF66F1" w14:textId="52B5A6E8" w:rsidR="00C72E02" w:rsidRPr="00C72E02" w:rsidRDefault="00C72E02" w:rsidP="00C72E02">
            <w:pPr>
              <w:pStyle w:val="Header"/>
              <w:ind w:left="0" w:firstLine="0"/>
              <w:rPr>
                <w:rFonts w:ascii="Arial" w:hAnsi="Arial" w:cs="Arial"/>
                <w:sz w:val="20"/>
                <w:lang w:eastAsia="en-GB"/>
              </w:rPr>
            </w:pPr>
            <w:r w:rsidRPr="00C72E02">
              <w:rPr>
                <w:rFonts w:ascii="Arial" w:hAnsi="Arial" w:cs="Arial"/>
                <w:sz w:val="20"/>
                <w:lang w:eastAsia="en-GB"/>
              </w:rPr>
              <w:t xml:space="preserve">Updated policy for ONE Academy Trust.  </w:t>
            </w:r>
          </w:p>
        </w:tc>
      </w:tr>
      <w:tr w:rsidR="00755A64" w14:paraId="721F220E" w14:textId="77777777" w:rsidTr="00A04D6D">
        <w:trPr>
          <w:trHeight w:val="567"/>
          <w:jc w:val="center"/>
        </w:trPr>
        <w:tc>
          <w:tcPr>
            <w:tcW w:w="1496" w:type="dxa"/>
          </w:tcPr>
          <w:p w14:paraId="5D7DC564" w14:textId="5215C71E" w:rsidR="00755A64" w:rsidRPr="00C72E02" w:rsidRDefault="00755A64" w:rsidP="009E1ED3">
            <w:pPr>
              <w:rPr>
                <w:rFonts w:ascii="Arial" w:hAnsi="Arial" w:cs="Arial"/>
              </w:rPr>
            </w:pPr>
          </w:p>
        </w:tc>
        <w:tc>
          <w:tcPr>
            <w:tcW w:w="1307" w:type="dxa"/>
          </w:tcPr>
          <w:p w14:paraId="3D0A82BE" w14:textId="1124F69E" w:rsidR="00755A64" w:rsidRPr="00C72E02" w:rsidRDefault="00755A64" w:rsidP="00755A64">
            <w:pPr>
              <w:rPr>
                <w:rFonts w:ascii="Arial" w:hAnsi="Arial" w:cs="Arial"/>
              </w:rPr>
            </w:pPr>
          </w:p>
        </w:tc>
        <w:tc>
          <w:tcPr>
            <w:tcW w:w="2848" w:type="dxa"/>
          </w:tcPr>
          <w:p w14:paraId="57467EB3" w14:textId="66D193EE" w:rsidR="00755A64" w:rsidRPr="00C72E02" w:rsidRDefault="00755A64" w:rsidP="00755A64">
            <w:pPr>
              <w:ind w:left="0" w:firstLine="0"/>
              <w:rPr>
                <w:rFonts w:ascii="Arial" w:hAnsi="Arial" w:cs="Arial"/>
                <w:sz w:val="20"/>
              </w:rPr>
            </w:pPr>
          </w:p>
        </w:tc>
        <w:tc>
          <w:tcPr>
            <w:tcW w:w="5259" w:type="dxa"/>
          </w:tcPr>
          <w:p w14:paraId="46778466" w14:textId="11BBA5BA" w:rsidR="00755A64" w:rsidRPr="00C72E02" w:rsidRDefault="00755A64" w:rsidP="00755A64">
            <w:pPr>
              <w:ind w:left="0" w:firstLine="0"/>
              <w:rPr>
                <w:rFonts w:ascii="Arial" w:hAnsi="Arial" w:cs="Arial"/>
                <w:sz w:val="20"/>
              </w:rPr>
            </w:pPr>
          </w:p>
        </w:tc>
      </w:tr>
      <w:tr w:rsidR="00755A64" w14:paraId="346B9446" w14:textId="77777777" w:rsidTr="00A04D6D">
        <w:trPr>
          <w:trHeight w:val="567"/>
          <w:jc w:val="center"/>
        </w:trPr>
        <w:tc>
          <w:tcPr>
            <w:tcW w:w="1496" w:type="dxa"/>
          </w:tcPr>
          <w:p w14:paraId="2F6A6D98" w14:textId="08FDCE2B" w:rsidR="00755A64" w:rsidRPr="00BC33BD" w:rsidRDefault="00755A64" w:rsidP="00DA29C8">
            <w:pPr>
              <w:rPr>
                <w:rFonts w:ascii="Arial" w:hAnsi="Arial" w:cs="Arial"/>
                <w:sz w:val="20"/>
                <w:szCs w:val="20"/>
              </w:rPr>
            </w:pPr>
          </w:p>
        </w:tc>
        <w:tc>
          <w:tcPr>
            <w:tcW w:w="1307" w:type="dxa"/>
          </w:tcPr>
          <w:p w14:paraId="20FB3976" w14:textId="2B236C48" w:rsidR="00755A64" w:rsidRPr="00BC33BD" w:rsidRDefault="00755A64" w:rsidP="00755A64">
            <w:pPr>
              <w:rPr>
                <w:rFonts w:ascii="Arial" w:hAnsi="Arial" w:cs="Arial"/>
                <w:sz w:val="20"/>
                <w:szCs w:val="20"/>
              </w:rPr>
            </w:pPr>
          </w:p>
        </w:tc>
        <w:tc>
          <w:tcPr>
            <w:tcW w:w="2848" w:type="dxa"/>
          </w:tcPr>
          <w:p w14:paraId="60D82427" w14:textId="02344ABA" w:rsidR="00755A64" w:rsidRPr="00BC33BD" w:rsidRDefault="00755A64" w:rsidP="00755A64">
            <w:pPr>
              <w:rPr>
                <w:rFonts w:ascii="Arial" w:hAnsi="Arial" w:cs="Arial"/>
                <w:sz w:val="20"/>
                <w:szCs w:val="20"/>
              </w:rPr>
            </w:pPr>
          </w:p>
        </w:tc>
        <w:tc>
          <w:tcPr>
            <w:tcW w:w="5259" w:type="dxa"/>
            <w:vAlign w:val="center"/>
          </w:tcPr>
          <w:p w14:paraId="5EEFE686" w14:textId="28849AD3" w:rsidR="00755A64" w:rsidRPr="00BC33BD" w:rsidRDefault="00755A64" w:rsidP="00993FFC">
            <w:pPr>
              <w:spacing w:before="0"/>
              <w:ind w:left="0" w:firstLine="0"/>
              <w:rPr>
                <w:rFonts w:ascii="Arial" w:hAnsi="Arial" w:cs="Arial"/>
                <w:sz w:val="20"/>
                <w:szCs w:val="20"/>
              </w:rPr>
            </w:pPr>
          </w:p>
        </w:tc>
      </w:tr>
      <w:tr w:rsidR="00755A64" w14:paraId="6256C179" w14:textId="77777777" w:rsidTr="00A04D6D">
        <w:trPr>
          <w:trHeight w:val="567"/>
          <w:jc w:val="center"/>
        </w:trPr>
        <w:tc>
          <w:tcPr>
            <w:tcW w:w="1496" w:type="dxa"/>
          </w:tcPr>
          <w:p w14:paraId="1E2402FF" w14:textId="77777777" w:rsidR="00755A64" w:rsidRPr="00BC33BD" w:rsidRDefault="00755A64" w:rsidP="00755A64">
            <w:pPr>
              <w:jc w:val="center"/>
              <w:rPr>
                <w:rFonts w:ascii="Arial" w:hAnsi="Arial" w:cs="Arial"/>
                <w:sz w:val="20"/>
                <w:szCs w:val="20"/>
              </w:rPr>
            </w:pPr>
          </w:p>
        </w:tc>
        <w:tc>
          <w:tcPr>
            <w:tcW w:w="1307" w:type="dxa"/>
          </w:tcPr>
          <w:p w14:paraId="6693A1A3" w14:textId="77777777" w:rsidR="00755A64" w:rsidRPr="00BC33BD" w:rsidRDefault="00755A64" w:rsidP="00755A64">
            <w:pPr>
              <w:rPr>
                <w:rFonts w:ascii="Arial" w:hAnsi="Arial" w:cs="Arial"/>
                <w:sz w:val="20"/>
                <w:szCs w:val="20"/>
              </w:rPr>
            </w:pPr>
          </w:p>
        </w:tc>
        <w:tc>
          <w:tcPr>
            <w:tcW w:w="2848" w:type="dxa"/>
          </w:tcPr>
          <w:p w14:paraId="48ACE279" w14:textId="77777777" w:rsidR="00755A64" w:rsidRPr="00BC33BD" w:rsidRDefault="00755A64" w:rsidP="00755A64">
            <w:pPr>
              <w:rPr>
                <w:rFonts w:ascii="Arial" w:hAnsi="Arial" w:cs="Arial"/>
                <w:sz w:val="20"/>
                <w:szCs w:val="20"/>
              </w:rPr>
            </w:pPr>
          </w:p>
        </w:tc>
        <w:tc>
          <w:tcPr>
            <w:tcW w:w="5259" w:type="dxa"/>
          </w:tcPr>
          <w:p w14:paraId="2B792A41" w14:textId="77777777" w:rsidR="00755A64" w:rsidRPr="00BC33BD" w:rsidRDefault="00755A64" w:rsidP="00755A64">
            <w:pPr>
              <w:rPr>
                <w:rFonts w:ascii="Arial" w:hAnsi="Arial" w:cs="Arial"/>
                <w:sz w:val="20"/>
                <w:szCs w:val="20"/>
              </w:rPr>
            </w:pPr>
          </w:p>
        </w:tc>
      </w:tr>
      <w:tr w:rsidR="00755A64" w14:paraId="66505325" w14:textId="77777777" w:rsidTr="00A04D6D">
        <w:trPr>
          <w:trHeight w:val="567"/>
          <w:jc w:val="center"/>
        </w:trPr>
        <w:tc>
          <w:tcPr>
            <w:tcW w:w="1496" w:type="dxa"/>
          </w:tcPr>
          <w:p w14:paraId="35493233" w14:textId="77777777" w:rsidR="00755A64" w:rsidRPr="004D0DBB" w:rsidRDefault="00755A64" w:rsidP="00755A64">
            <w:pPr>
              <w:jc w:val="center"/>
            </w:pPr>
          </w:p>
        </w:tc>
        <w:tc>
          <w:tcPr>
            <w:tcW w:w="1307" w:type="dxa"/>
          </w:tcPr>
          <w:p w14:paraId="54178FF0" w14:textId="77777777" w:rsidR="00755A64" w:rsidRPr="004D0DBB" w:rsidRDefault="00755A64" w:rsidP="00755A64"/>
        </w:tc>
        <w:tc>
          <w:tcPr>
            <w:tcW w:w="2848" w:type="dxa"/>
          </w:tcPr>
          <w:p w14:paraId="26F9D9FB" w14:textId="77777777" w:rsidR="00755A64" w:rsidRPr="004D0DBB" w:rsidRDefault="00755A64" w:rsidP="00755A64"/>
        </w:tc>
        <w:tc>
          <w:tcPr>
            <w:tcW w:w="5259" w:type="dxa"/>
          </w:tcPr>
          <w:p w14:paraId="5A2C4C52" w14:textId="77777777" w:rsidR="00755A64" w:rsidRPr="004D0DBB" w:rsidRDefault="00755A64" w:rsidP="00755A64"/>
          <w:p w14:paraId="7078D355" w14:textId="77777777" w:rsidR="00755A64" w:rsidRPr="004D0DBB" w:rsidRDefault="00755A64" w:rsidP="00755A64"/>
        </w:tc>
      </w:tr>
      <w:tr w:rsidR="00755A64" w14:paraId="16E7CEF6" w14:textId="77777777" w:rsidTr="00A04D6D">
        <w:trPr>
          <w:trHeight w:val="567"/>
          <w:jc w:val="center"/>
        </w:trPr>
        <w:tc>
          <w:tcPr>
            <w:tcW w:w="1496" w:type="dxa"/>
          </w:tcPr>
          <w:p w14:paraId="3292A89B" w14:textId="77777777" w:rsidR="00755A64" w:rsidRPr="004D0DBB" w:rsidRDefault="00755A64" w:rsidP="00755A64">
            <w:pPr>
              <w:jc w:val="center"/>
            </w:pPr>
          </w:p>
        </w:tc>
        <w:tc>
          <w:tcPr>
            <w:tcW w:w="1307" w:type="dxa"/>
          </w:tcPr>
          <w:p w14:paraId="3F5B06F1" w14:textId="77777777" w:rsidR="00755A64" w:rsidRPr="004D0DBB" w:rsidRDefault="00755A64" w:rsidP="00755A64"/>
        </w:tc>
        <w:tc>
          <w:tcPr>
            <w:tcW w:w="2848" w:type="dxa"/>
          </w:tcPr>
          <w:p w14:paraId="22263414" w14:textId="77777777" w:rsidR="00755A64" w:rsidRPr="004D0DBB" w:rsidRDefault="00755A64" w:rsidP="00755A64"/>
        </w:tc>
        <w:tc>
          <w:tcPr>
            <w:tcW w:w="5259" w:type="dxa"/>
          </w:tcPr>
          <w:p w14:paraId="2EA8A5A7" w14:textId="77777777" w:rsidR="00755A64" w:rsidRPr="004D0DBB" w:rsidRDefault="00755A64" w:rsidP="00755A64"/>
        </w:tc>
      </w:tr>
      <w:tr w:rsidR="00755A64" w14:paraId="1A9B7F8A" w14:textId="77777777" w:rsidTr="00A04D6D">
        <w:trPr>
          <w:trHeight w:val="567"/>
          <w:jc w:val="center"/>
        </w:trPr>
        <w:tc>
          <w:tcPr>
            <w:tcW w:w="1496" w:type="dxa"/>
          </w:tcPr>
          <w:p w14:paraId="55FB7E4B" w14:textId="77777777" w:rsidR="00755A64" w:rsidRPr="004D0DBB" w:rsidRDefault="00755A64" w:rsidP="00755A64">
            <w:pPr>
              <w:jc w:val="center"/>
            </w:pPr>
          </w:p>
        </w:tc>
        <w:tc>
          <w:tcPr>
            <w:tcW w:w="1307" w:type="dxa"/>
          </w:tcPr>
          <w:p w14:paraId="2C28F5AA" w14:textId="77777777" w:rsidR="00755A64" w:rsidRPr="004D0DBB" w:rsidRDefault="00755A64" w:rsidP="00755A64"/>
        </w:tc>
        <w:tc>
          <w:tcPr>
            <w:tcW w:w="2848" w:type="dxa"/>
          </w:tcPr>
          <w:p w14:paraId="3A653C3F" w14:textId="77777777" w:rsidR="00755A64" w:rsidRPr="004D0DBB" w:rsidRDefault="00755A64" w:rsidP="00755A64"/>
        </w:tc>
        <w:tc>
          <w:tcPr>
            <w:tcW w:w="5259" w:type="dxa"/>
          </w:tcPr>
          <w:p w14:paraId="58C50D49" w14:textId="77777777" w:rsidR="00755A64" w:rsidRPr="004D0DBB" w:rsidRDefault="00755A64" w:rsidP="00755A64"/>
        </w:tc>
      </w:tr>
      <w:tr w:rsidR="00755A64" w14:paraId="6BF4CCF2" w14:textId="77777777" w:rsidTr="00A04D6D">
        <w:trPr>
          <w:trHeight w:val="567"/>
          <w:jc w:val="center"/>
        </w:trPr>
        <w:tc>
          <w:tcPr>
            <w:tcW w:w="1496" w:type="dxa"/>
          </w:tcPr>
          <w:p w14:paraId="5A7898B0" w14:textId="77777777" w:rsidR="00755A64" w:rsidRPr="004D0DBB" w:rsidRDefault="00755A64" w:rsidP="00755A64">
            <w:pPr>
              <w:jc w:val="center"/>
            </w:pPr>
          </w:p>
        </w:tc>
        <w:tc>
          <w:tcPr>
            <w:tcW w:w="1307" w:type="dxa"/>
          </w:tcPr>
          <w:p w14:paraId="5F8683AF" w14:textId="77777777" w:rsidR="00755A64" w:rsidRPr="004D0DBB" w:rsidRDefault="00755A64" w:rsidP="00755A64"/>
        </w:tc>
        <w:tc>
          <w:tcPr>
            <w:tcW w:w="2848" w:type="dxa"/>
          </w:tcPr>
          <w:p w14:paraId="4676B20E" w14:textId="77777777" w:rsidR="00755A64" w:rsidRPr="004D0DBB" w:rsidRDefault="00755A64" w:rsidP="00755A64"/>
        </w:tc>
        <w:tc>
          <w:tcPr>
            <w:tcW w:w="5259" w:type="dxa"/>
          </w:tcPr>
          <w:p w14:paraId="5299A8FD" w14:textId="77777777" w:rsidR="00755A64" w:rsidRPr="004D0DBB" w:rsidRDefault="00755A64" w:rsidP="00755A64"/>
        </w:tc>
      </w:tr>
      <w:tr w:rsidR="00755A64" w14:paraId="5E202467" w14:textId="77777777" w:rsidTr="00A04D6D">
        <w:trPr>
          <w:trHeight w:val="567"/>
          <w:jc w:val="center"/>
        </w:trPr>
        <w:tc>
          <w:tcPr>
            <w:tcW w:w="1496" w:type="dxa"/>
          </w:tcPr>
          <w:p w14:paraId="2967545B" w14:textId="77777777" w:rsidR="00755A64" w:rsidRPr="004D0DBB" w:rsidRDefault="00755A64" w:rsidP="00755A64">
            <w:pPr>
              <w:jc w:val="center"/>
            </w:pPr>
          </w:p>
        </w:tc>
        <w:tc>
          <w:tcPr>
            <w:tcW w:w="1307" w:type="dxa"/>
          </w:tcPr>
          <w:p w14:paraId="7C1BE505" w14:textId="77777777" w:rsidR="00755A64" w:rsidRPr="004D0DBB" w:rsidRDefault="00755A64" w:rsidP="00755A64"/>
        </w:tc>
        <w:tc>
          <w:tcPr>
            <w:tcW w:w="2848" w:type="dxa"/>
          </w:tcPr>
          <w:p w14:paraId="552DF956" w14:textId="77777777" w:rsidR="00755A64" w:rsidRPr="004D0DBB" w:rsidRDefault="00755A64" w:rsidP="00755A64"/>
        </w:tc>
        <w:tc>
          <w:tcPr>
            <w:tcW w:w="5259" w:type="dxa"/>
          </w:tcPr>
          <w:p w14:paraId="5FC33048" w14:textId="77777777" w:rsidR="00755A64" w:rsidRPr="004D0DBB" w:rsidRDefault="00755A64" w:rsidP="00755A64"/>
        </w:tc>
      </w:tr>
      <w:tr w:rsidR="00755A64" w14:paraId="558AF8BD" w14:textId="77777777" w:rsidTr="00A04D6D">
        <w:trPr>
          <w:trHeight w:val="567"/>
          <w:jc w:val="center"/>
        </w:trPr>
        <w:tc>
          <w:tcPr>
            <w:tcW w:w="1496" w:type="dxa"/>
          </w:tcPr>
          <w:p w14:paraId="122172FD" w14:textId="77777777" w:rsidR="00755A64" w:rsidRPr="004D0DBB" w:rsidRDefault="00755A64" w:rsidP="00755A64">
            <w:pPr>
              <w:jc w:val="center"/>
            </w:pPr>
          </w:p>
        </w:tc>
        <w:tc>
          <w:tcPr>
            <w:tcW w:w="1307" w:type="dxa"/>
          </w:tcPr>
          <w:p w14:paraId="28451925" w14:textId="77777777" w:rsidR="00755A64" w:rsidRPr="004D0DBB" w:rsidRDefault="00755A64" w:rsidP="00755A64"/>
        </w:tc>
        <w:tc>
          <w:tcPr>
            <w:tcW w:w="2848" w:type="dxa"/>
          </w:tcPr>
          <w:p w14:paraId="7DE273FC" w14:textId="77777777" w:rsidR="00755A64" w:rsidRPr="004D0DBB" w:rsidRDefault="00755A64" w:rsidP="00755A64"/>
        </w:tc>
        <w:tc>
          <w:tcPr>
            <w:tcW w:w="5259" w:type="dxa"/>
          </w:tcPr>
          <w:p w14:paraId="738878B0" w14:textId="77777777" w:rsidR="00755A64" w:rsidRPr="004D0DBB" w:rsidRDefault="00755A64" w:rsidP="00755A64"/>
        </w:tc>
      </w:tr>
      <w:tr w:rsidR="00755A64" w14:paraId="33890CF4" w14:textId="77777777" w:rsidTr="00A04D6D">
        <w:trPr>
          <w:trHeight w:val="567"/>
          <w:jc w:val="center"/>
        </w:trPr>
        <w:tc>
          <w:tcPr>
            <w:tcW w:w="1496" w:type="dxa"/>
          </w:tcPr>
          <w:p w14:paraId="4F754DCA" w14:textId="77777777" w:rsidR="00755A64" w:rsidRPr="004D0DBB" w:rsidRDefault="00755A64" w:rsidP="00755A64">
            <w:pPr>
              <w:jc w:val="center"/>
            </w:pPr>
          </w:p>
        </w:tc>
        <w:tc>
          <w:tcPr>
            <w:tcW w:w="1307" w:type="dxa"/>
          </w:tcPr>
          <w:p w14:paraId="62362422" w14:textId="77777777" w:rsidR="00755A64" w:rsidRPr="004D0DBB" w:rsidRDefault="00755A64" w:rsidP="00755A64"/>
        </w:tc>
        <w:tc>
          <w:tcPr>
            <w:tcW w:w="2848" w:type="dxa"/>
          </w:tcPr>
          <w:p w14:paraId="52151FD1" w14:textId="77777777" w:rsidR="00755A64" w:rsidRPr="004D0DBB" w:rsidRDefault="00755A64" w:rsidP="00755A64"/>
        </w:tc>
        <w:tc>
          <w:tcPr>
            <w:tcW w:w="5259" w:type="dxa"/>
          </w:tcPr>
          <w:p w14:paraId="0F726B3F" w14:textId="77777777" w:rsidR="00755A64" w:rsidRPr="004D0DBB" w:rsidRDefault="00755A64" w:rsidP="00755A64"/>
        </w:tc>
      </w:tr>
      <w:tr w:rsidR="00755A64" w14:paraId="4B03D220" w14:textId="77777777" w:rsidTr="00A04D6D">
        <w:trPr>
          <w:trHeight w:val="567"/>
          <w:jc w:val="center"/>
        </w:trPr>
        <w:tc>
          <w:tcPr>
            <w:tcW w:w="1496" w:type="dxa"/>
          </w:tcPr>
          <w:p w14:paraId="2BC2C7E8" w14:textId="77777777" w:rsidR="00755A64" w:rsidRPr="004D0DBB" w:rsidRDefault="00755A64" w:rsidP="00755A64">
            <w:pPr>
              <w:jc w:val="center"/>
            </w:pPr>
          </w:p>
        </w:tc>
        <w:tc>
          <w:tcPr>
            <w:tcW w:w="1307" w:type="dxa"/>
          </w:tcPr>
          <w:p w14:paraId="6A7BCBE5" w14:textId="77777777" w:rsidR="00755A64" w:rsidRPr="004D0DBB" w:rsidRDefault="00755A64" w:rsidP="00755A64"/>
        </w:tc>
        <w:tc>
          <w:tcPr>
            <w:tcW w:w="2848" w:type="dxa"/>
          </w:tcPr>
          <w:p w14:paraId="2A4A0E5F" w14:textId="77777777" w:rsidR="00755A64" w:rsidRPr="004D0DBB" w:rsidRDefault="00755A64" w:rsidP="00755A64"/>
        </w:tc>
        <w:tc>
          <w:tcPr>
            <w:tcW w:w="5259" w:type="dxa"/>
          </w:tcPr>
          <w:p w14:paraId="761627DA" w14:textId="77777777" w:rsidR="00755A64" w:rsidRPr="004D0DBB" w:rsidRDefault="00755A64" w:rsidP="00755A64"/>
        </w:tc>
      </w:tr>
    </w:tbl>
    <w:p w14:paraId="45F1E2FB" w14:textId="77777777" w:rsidR="006C7131" w:rsidRDefault="006C7131" w:rsidP="006C7131">
      <w:pPr>
        <w:rPr>
          <w:b/>
          <w:sz w:val="32"/>
          <w:szCs w:val="32"/>
        </w:rPr>
      </w:pPr>
    </w:p>
    <w:p w14:paraId="6B9D8ABA" w14:textId="77777777" w:rsidR="006C7131" w:rsidRDefault="006C7131" w:rsidP="006C7131">
      <w:pPr>
        <w:rPr>
          <w:b/>
          <w:sz w:val="32"/>
          <w:szCs w:val="32"/>
        </w:rPr>
      </w:pPr>
    </w:p>
    <w:p w14:paraId="15DFEFB8" w14:textId="77777777" w:rsidR="006C7131" w:rsidRDefault="006C7131" w:rsidP="006C7131">
      <w:pPr>
        <w:rPr>
          <w:b/>
          <w:sz w:val="32"/>
          <w:szCs w:val="32"/>
        </w:rPr>
      </w:pPr>
    </w:p>
    <w:p w14:paraId="1517AE1B" w14:textId="77777777" w:rsidR="006C7131" w:rsidRDefault="006C7131" w:rsidP="005C17A1">
      <w:pPr>
        <w:jc w:val="both"/>
        <w:rPr>
          <w:rFonts w:ascii="Arial" w:hAnsi="Arial" w:cs="Arial"/>
          <w:b/>
          <w:sz w:val="36"/>
          <w:szCs w:val="36"/>
        </w:rPr>
      </w:pPr>
    </w:p>
    <w:p w14:paraId="0D4C5958" w14:textId="77777777" w:rsidR="00A16C26" w:rsidRPr="00A16C26" w:rsidRDefault="00A16C26" w:rsidP="005C17A1">
      <w:pPr>
        <w:jc w:val="both"/>
        <w:rPr>
          <w:rFonts w:ascii="Arial" w:hAnsi="Arial" w:cs="Arial"/>
          <w:b/>
        </w:rPr>
      </w:pPr>
    </w:p>
    <w:p w14:paraId="360F1DCD" w14:textId="342256A9" w:rsidR="00D744A7" w:rsidRDefault="00D744A7"/>
    <w:p w14:paraId="24634F23" w14:textId="10DFBEF8" w:rsidR="006C7131" w:rsidRDefault="006C7131"/>
    <w:p w14:paraId="72ADEDFB" w14:textId="158FB7BD" w:rsidR="006C7131" w:rsidRDefault="006C7131"/>
    <w:p w14:paraId="45888362" w14:textId="21252982" w:rsidR="006C7131" w:rsidRDefault="006C7131"/>
    <w:p w14:paraId="29B63113" w14:textId="77777777" w:rsidR="006C7131" w:rsidRDefault="006C7131"/>
    <w:p w14:paraId="5B619DDE" w14:textId="77777777" w:rsidR="000B4232" w:rsidRDefault="000B4232" w:rsidP="000B4232">
      <w:pPr>
        <w:spacing w:after="360"/>
        <w:jc w:val="center"/>
        <w:rPr>
          <w:rFonts w:asciiTheme="minorHAnsi" w:hAnsiTheme="minorHAnsi" w:cs="Arial"/>
          <w:b/>
        </w:rPr>
        <w:sectPr w:rsidR="000B4232" w:rsidSect="00A04D6D">
          <w:pgSz w:w="11907" w:h="16839"/>
          <w:pgMar w:top="1021" w:right="1021" w:bottom="1021" w:left="1021" w:header="567" w:footer="454" w:gutter="0"/>
          <w:cols w:space="708"/>
          <w:docGrid w:linePitch="360"/>
        </w:sectPr>
      </w:pPr>
    </w:p>
    <w:p w14:paraId="2C83BC13" w14:textId="77777777" w:rsidR="002B0296" w:rsidRDefault="002B0296" w:rsidP="00674EBE">
      <w:pPr>
        <w:pBdr>
          <w:bottom w:val="single" w:sz="18" w:space="1" w:color="244061" w:themeColor="accent1" w:themeShade="80"/>
        </w:pBdr>
        <w:autoSpaceDE w:val="0"/>
        <w:autoSpaceDN w:val="0"/>
        <w:adjustRightInd w:val="0"/>
        <w:rPr>
          <w:rFonts w:ascii="Arial" w:hAnsi="Arial" w:cs="Arial"/>
          <w:b/>
          <w:bCs/>
          <w:sz w:val="28"/>
          <w:szCs w:val="28"/>
          <w:lang w:val="en-GB"/>
        </w:rPr>
      </w:pPr>
      <w:r>
        <w:rPr>
          <w:rFonts w:ascii="Arial" w:hAnsi="Arial" w:cs="Arial"/>
          <w:b/>
          <w:bCs/>
          <w:sz w:val="28"/>
          <w:szCs w:val="28"/>
        </w:rPr>
        <w:lastRenderedPageBreak/>
        <w:t>Contents</w:t>
      </w:r>
    </w:p>
    <w:p w14:paraId="3B7E27F9" w14:textId="77777777" w:rsidR="002B0296" w:rsidRPr="00674EBE" w:rsidRDefault="002B0296" w:rsidP="00406A28">
      <w:pPr>
        <w:pStyle w:val="ListParagraph"/>
        <w:numPr>
          <w:ilvl w:val="0"/>
          <w:numId w:val="8"/>
        </w:numPr>
        <w:autoSpaceDE w:val="0"/>
        <w:autoSpaceDN w:val="0"/>
        <w:adjustRightInd w:val="0"/>
        <w:spacing w:before="240" w:line="360" w:lineRule="auto"/>
        <w:ind w:left="357" w:hanging="357"/>
        <w:contextualSpacing w:val="0"/>
        <w:rPr>
          <w:rFonts w:ascii="Arial" w:hAnsi="Arial" w:cs="Arial"/>
          <w:bCs/>
          <w:sz w:val="22"/>
          <w:szCs w:val="22"/>
        </w:rPr>
      </w:pPr>
      <w:r w:rsidRPr="00674EBE">
        <w:rPr>
          <w:rFonts w:ascii="Arial" w:hAnsi="Arial" w:cs="Arial"/>
          <w:bCs/>
          <w:sz w:val="22"/>
          <w:szCs w:val="22"/>
        </w:rPr>
        <w:t>Introduction</w:t>
      </w:r>
    </w:p>
    <w:p w14:paraId="71D061BB" w14:textId="77777777" w:rsidR="002B0296" w:rsidRPr="00674EBE" w:rsidRDefault="002B0296" w:rsidP="00406A28">
      <w:pPr>
        <w:pStyle w:val="ListParagraph"/>
        <w:numPr>
          <w:ilvl w:val="0"/>
          <w:numId w:val="8"/>
        </w:numPr>
        <w:autoSpaceDE w:val="0"/>
        <w:autoSpaceDN w:val="0"/>
        <w:adjustRightInd w:val="0"/>
        <w:spacing w:line="360" w:lineRule="auto"/>
        <w:rPr>
          <w:rFonts w:ascii="Arial" w:hAnsi="Arial" w:cs="Arial"/>
          <w:bCs/>
          <w:sz w:val="22"/>
          <w:szCs w:val="22"/>
        </w:rPr>
      </w:pPr>
      <w:r w:rsidRPr="00674EBE">
        <w:rPr>
          <w:rFonts w:ascii="Arial" w:hAnsi="Arial" w:cs="Arial"/>
          <w:bCs/>
          <w:sz w:val="22"/>
          <w:szCs w:val="22"/>
        </w:rPr>
        <w:t>Aims &amp; scope</w:t>
      </w:r>
    </w:p>
    <w:p w14:paraId="624240D0" w14:textId="77777777" w:rsidR="002B0296" w:rsidRPr="00674EBE" w:rsidRDefault="002B0296" w:rsidP="00406A28">
      <w:pPr>
        <w:pStyle w:val="ListParagraph"/>
        <w:numPr>
          <w:ilvl w:val="0"/>
          <w:numId w:val="8"/>
        </w:numPr>
        <w:autoSpaceDE w:val="0"/>
        <w:autoSpaceDN w:val="0"/>
        <w:adjustRightInd w:val="0"/>
        <w:spacing w:line="360" w:lineRule="auto"/>
        <w:rPr>
          <w:rFonts w:ascii="Arial" w:hAnsi="Arial" w:cs="Arial"/>
          <w:bCs/>
          <w:sz w:val="22"/>
          <w:szCs w:val="22"/>
        </w:rPr>
      </w:pPr>
      <w:r w:rsidRPr="00674EBE">
        <w:rPr>
          <w:rFonts w:ascii="Arial" w:hAnsi="Arial" w:cs="Arial"/>
          <w:bCs/>
          <w:sz w:val="22"/>
          <w:szCs w:val="22"/>
        </w:rPr>
        <w:t>Definitions</w:t>
      </w:r>
    </w:p>
    <w:p w14:paraId="22BD4B66" w14:textId="77777777" w:rsidR="002B0296" w:rsidRPr="00674EBE" w:rsidRDefault="002B0296" w:rsidP="00406A28">
      <w:pPr>
        <w:pStyle w:val="ListParagraph"/>
        <w:numPr>
          <w:ilvl w:val="0"/>
          <w:numId w:val="8"/>
        </w:numPr>
        <w:autoSpaceDE w:val="0"/>
        <w:autoSpaceDN w:val="0"/>
        <w:adjustRightInd w:val="0"/>
        <w:spacing w:line="360" w:lineRule="auto"/>
        <w:rPr>
          <w:rFonts w:ascii="Arial" w:hAnsi="Arial" w:cs="Arial"/>
          <w:bCs/>
          <w:sz w:val="22"/>
          <w:szCs w:val="22"/>
        </w:rPr>
      </w:pPr>
      <w:r w:rsidRPr="00674EBE">
        <w:rPr>
          <w:rFonts w:ascii="Arial" w:hAnsi="Arial" w:cs="Arial"/>
          <w:bCs/>
          <w:sz w:val="22"/>
          <w:szCs w:val="22"/>
        </w:rPr>
        <w:t>Culture</w:t>
      </w:r>
    </w:p>
    <w:p w14:paraId="530247BE" w14:textId="77777777" w:rsidR="002B0296" w:rsidRPr="00674EBE" w:rsidRDefault="002B0296" w:rsidP="00406A28">
      <w:pPr>
        <w:pStyle w:val="ListParagraph"/>
        <w:numPr>
          <w:ilvl w:val="0"/>
          <w:numId w:val="8"/>
        </w:numPr>
        <w:autoSpaceDE w:val="0"/>
        <w:autoSpaceDN w:val="0"/>
        <w:adjustRightInd w:val="0"/>
        <w:spacing w:line="360" w:lineRule="auto"/>
        <w:rPr>
          <w:rFonts w:ascii="Arial" w:hAnsi="Arial" w:cs="Arial"/>
          <w:bCs/>
          <w:sz w:val="22"/>
          <w:szCs w:val="22"/>
        </w:rPr>
      </w:pPr>
      <w:r w:rsidRPr="00674EBE">
        <w:rPr>
          <w:rFonts w:ascii="Arial" w:hAnsi="Arial" w:cs="Arial"/>
          <w:bCs/>
          <w:sz w:val="22"/>
          <w:szCs w:val="22"/>
        </w:rPr>
        <w:t>Roles &amp; responsibilities</w:t>
      </w:r>
    </w:p>
    <w:p w14:paraId="19872D00" w14:textId="77777777" w:rsidR="002B0296" w:rsidRPr="00674EBE" w:rsidRDefault="002B0296" w:rsidP="00406A28">
      <w:pPr>
        <w:pStyle w:val="ListParagraph"/>
        <w:numPr>
          <w:ilvl w:val="0"/>
          <w:numId w:val="8"/>
        </w:numPr>
        <w:autoSpaceDE w:val="0"/>
        <w:autoSpaceDN w:val="0"/>
        <w:adjustRightInd w:val="0"/>
        <w:spacing w:line="360" w:lineRule="auto"/>
        <w:rPr>
          <w:rFonts w:ascii="Arial" w:hAnsi="Arial" w:cs="Arial"/>
          <w:bCs/>
          <w:sz w:val="22"/>
          <w:szCs w:val="22"/>
        </w:rPr>
      </w:pPr>
      <w:r w:rsidRPr="00674EBE">
        <w:rPr>
          <w:rFonts w:ascii="Arial" w:hAnsi="Arial" w:cs="Arial"/>
          <w:bCs/>
          <w:sz w:val="22"/>
          <w:szCs w:val="22"/>
        </w:rPr>
        <w:t>Gifts &amp; Hospitality</w:t>
      </w:r>
    </w:p>
    <w:p w14:paraId="71D61ED5" w14:textId="77777777" w:rsidR="002B0296" w:rsidRPr="00674EBE" w:rsidRDefault="002B0296" w:rsidP="00406A28">
      <w:pPr>
        <w:pStyle w:val="ListParagraph"/>
        <w:numPr>
          <w:ilvl w:val="0"/>
          <w:numId w:val="8"/>
        </w:numPr>
        <w:autoSpaceDE w:val="0"/>
        <w:autoSpaceDN w:val="0"/>
        <w:adjustRightInd w:val="0"/>
        <w:spacing w:line="360" w:lineRule="auto"/>
        <w:rPr>
          <w:rFonts w:ascii="Arial" w:hAnsi="Arial" w:cs="Arial"/>
          <w:bCs/>
          <w:sz w:val="22"/>
          <w:szCs w:val="22"/>
        </w:rPr>
      </w:pPr>
      <w:r w:rsidRPr="00674EBE">
        <w:rPr>
          <w:rFonts w:ascii="Arial" w:hAnsi="Arial" w:cs="Arial"/>
          <w:bCs/>
          <w:sz w:val="22"/>
          <w:szCs w:val="22"/>
        </w:rPr>
        <w:t>Fraud</w:t>
      </w:r>
    </w:p>
    <w:p w14:paraId="3E69B64F" w14:textId="77777777" w:rsidR="002B0296" w:rsidRPr="00674EBE" w:rsidRDefault="002B0296" w:rsidP="00406A28">
      <w:pPr>
        <w:pStyle w:val="ListParagraph"/>
        <w:numPr>
          <w:ilvl w:val="0"/>
          <w:numId w:val="8"/>
        </w:numPr>
        <w:spacing w:after="200" w:line="360" w:lineRule="auto"/>
        <w:rPr>
          <w:rFonts w:ascii="Arial" w:hAnsi="Arial" w:cs="Arial"/>
          <w:sz w:val="22"/>
          <w:szCs w:val="22"/>
          <w:lang w:eastAsia="en-GB"/>
        </w:rPr>
      </w:pPr>
      <w:r w:rsidRPr="00674EBE">
        <w:rPr>
          <w:rFonts w:ascii="Arial" w:hAnsi="Arial" w:cs="Arial"/>
          <w:sz w:val="22"/>
          <w:szCs w:val="22"/>
          <w:lang w:eastAsia="en-GB"/>
        </w:rPr>
        <w:t>Monitoring arrangements</w:t>
      </w:r>
    </w:p>
    <w:p w14:paraId="7883C1F2" w14:textId="77777777" w:rsidR="002B0296" w:rsidRDefault="002B0296" w:rsidP="002B0296">
      <w:pPr>
        <w:autoSpaceDE w:val="0"/>
        <w:autoSpaceDN w:val="0"/>
        <w:adjustRightInd w:val="0"/>
        <w:rPr>
          <w:rFonts w:ascii="Arial" w:hAnsi="Arial" w:cs="Arial"/>
          <w:bCs/>
        </w:rPr>
      </w:pPr>
    </w:p>
    <w:p w14:paraId="71B46B87" w14:textId="77777777" w:rsidR="002B0296" w:rsidRPr="00674EBE" w:rsidRDefault="002B0296" w:rsidP="002B0296">
      <w:pPr>
        <w:autoSpaceDE w:val="0"/>
        <w:autoSpaceDN w:val="0"/>
        <w:adjustRightInd w:val="0"/>
        <w:rPr>
          <w:rFonts w:ascii="Arial" w:hAnsi="Arial" w:cs="Arial"/>
          <w:b/>
          <w:bCs/>
        </w:rPr>
      </w:pPr>
      <w:r w:rsidRPr="00674EBE">
        <w:rPr>
          <w:rFonts w:ascii="Arial" w:hAnsi="Arial" w:cs="Arial"/>
          <w:b/>
          <w:bCs/>
        </w:rPr>
        <w:t>Appendices</w:t>
      </w:r>
    </w:p>
    <w:p w14:paraId="33CB320C" w14:textId="77777777" w:rsidR="002B0296" w:rsidRPr="00674EBE" w:rsidRDefault="002B0296" w:rsidP="002B0296">
      <w:pPr>
        <w:autoSpaceDE w:val="0"/>
        <w:autoSpaceDN w:val="0"/>
        <w:adjustRightInd w:val="0"/>
        <w:rPr>
          <w:rFonts w:ascii="Arial" w:hAnsi="Arial" w:cs="Arial"/>
          <w:bCs/>
          <w:sz w:val="22"/>
          <w:szCs w:val="22"/>
        </w:rPr>
      </w:pPr>
      <w:r w:rsidRPr="00674EBE">
        <w:rPr>
          <w:rFonts w:ascii="Arial" w:hAnsi="Arial" w:cs="Arial"/>
          <w:bCs/>
          <w:sz w:val="22"/>
          <w:szCs w:val="22"/>
        </w:rPr>
        <w:t>Appendix 1 - Anti-Corruption Code of Conduct</w:t>
      </w:r>
    </w:p>
    <w:p w14:paraId="154BD107" w14:textId="77777777" w:rsidR="002B0296" w:rsidRPr="00674EBE" w:rsidRDefault="002B0296" w:rsidP="002B0296">
      <w:pPr>
        <w:autoSpaceDE w:val="0"/>
        <w:autoSpaceDN w:val="0"/>
        <w:adjustRightInd w:val="0"/>
        <w:rPr>
          <w:rFonts w:ascii="Arial" w:hAnsi="Arial" w:cs="Arial"/>
          <w:bCs/>
          <w:sz w:val="22"/>
          <w:szCs w:val="22"/>
        </w:rPr>
      </w:pPr>
      <w:r w:rsidRPr="00674EBE">
        <w:rPr>
          <w:rFonts w:ascii="Arial" w:hAnsi="Arial" w:cs="Arial"/>
          <w:bCs/>
          <w:sz w:val="22"/>
          <w:szCs w:val="22"/>
        </w:rPr>
        <w:t xml:space="preserve">Appendix 2 - Fraud Response Plan  </w:t>
      </w:r>
    </w:p>
    <w:p w14:paraId="189EA4C8" w14:textId="77777777" w:rsidR="002B0296" w:rsidRPr="00674EBE" w:rsidRDefault="002B0296" w:rsidP="002B0296">
      <w:pPr>
        <w:rPr>
          <w:rFonts w:ascii="Arial" w:hAnsi="Arial" w:cs="Arial"/>
          <w:b/>
          <w:sz w:val="22"/>
          <w:szCs w:val="22"/>
          <w:lang w:eastAsia="en-GB"/>
        </w:rPr>
      </w:pPr>
    </w:p>
    <w:p w14:paraId="192438B7" w14:textId="77777777" w:rsidR="002B0296" w:rsidRDefault="002B0296" w:rsidP="002B0296">
      <w:pPr>
        <w:rPr>
          <w:rFonts w:ascii="Arial" w:hAnsi="Arial" w:cs="Arial"/>
          <w:b/>
          <w:lang w:eastAsia="en-GB"/>
        </w:rPr>
      </w:pPr>
    </w:p>
    <w:p w14:paraId="1DA096D4" w14:textId="77777777" w:rsidR="002B0296" w:rsidRPr="00674EBE" w:rsidRDefault="002B0296" w:rsidP="00406A28">
      <w:pPr>
        <w:pStyle w:val="ListParagraph"/>
        <w:numPr>
          <w:ilvl w:val="0"/>
          <w:numId w:val="9"/>
        </w:numPr>
        <w:pBdr>
          <w:bottom w:val="single" w:sz="18" w:space="1" w:color="244061" w:themeColor="accent1" w:themeShade="80"/>
        </w:pBdr>
        <w:autoSpaceDE w:val="0"/>
        <w:autoSpaceDN w:val="0"/>
        <w:adjustRightInd w:val="0"/>
        <w:spacing w:before="0"/>
        <w:ind w:left="567" w:hanging="567"/>
        <w:rPr>
          <w:rFonts w:ascii="Arial" w:hAnsi="Arial" w:cs="Arial"/>
          <w:b/>
          <w:color w:val="000000"/>
        </w:rPr>
      </w:pPr>
      <w:r w:rsidRPr="00674EBE">
        <w:rPr>
          <w:rFonts w:ascii="Arial" w:hAnsi="Arial" w:cs="Arial"/>
          <w:b/>
        </w:rPr>
        <w:t xml:space="preserve">Introduction </w:t>
      </w:r>
    </w:p>
    <w:p w14:paraId="34C70E65" w14:textId="77777777" w:rsidR="002B0296" w:rsidRPr="00674EBE" w:rsidRDefault="002B0296" w:rsidP="002B0296">
      <w:pPr>
        <w:autoSpaceDE w:val="0"/>
        <w:autoSpaceDN w:val="0"/>
        <w:adjustRightInd w:val="0"/>
        <w:rPr>
          <w:rFonts w:ascii="Arial" w:hAnsi="Arial" w:cs="Arial"/>
          <w:b/>
          <w:bCs/>
          <w:color w:val="000000"/>
          <w:sz w:val="22"/>
          <w:szCs w:val="22"/>
        </w:rPr>
      </w:pPr>
    </w:p>
    <w:p w14:paraId="53800831" w14:textId="003A1A7A" w:rsidR="002B0296" w:rsidRPr="00674EBE" w:rsidRDefault="00674EBE" w:rsidP="00406A28">
      <w:pPr>
        <w:numPr>
          <w:ilvl w:val="1"/>
          <w:numId w:val="10"/>
        </w:numPr>
        <w:autoSpaceDE w:val="0"/>
        <w:autoSpaceDN w:val="0"/>
        <w:adjustRightInd w:val="0"/>
        <w:spacing w:before="0" w:line="276" w:lineRule="auto"/>
        <w:rPr>
          <w:rFonts w:ascii="Arial" w:hAnsi="Arial" w:cs="Arial"/>
          <w:sz w:val="22"/>
          <w:szCs w:val="22"/>
        </w:rPr>
      </w:pPr>
      <w:r>
        <w:rPr>
          <w:rFonts w:ascii="Arial" w:hAnsi="Arial" w:cs="Arial"/>
          <w:sz w:val="22"/>
          <w:szCs w:val="22"/>
        </w:rPr>
        <w:t>ONE</w:t>
      </w:r>
      <w:r w:rsidR="002B0296" w:rsidRPr="00674EBE">
        <w:rPr>
          <w:rFonts w:ascii="Arial" w:hAnsi="Arial" w:cs="Arial"/>
          <w:sz w:val="22"/>
          <w:szCs w:val="22"/>
        </w:rPr>
        <w:t xml:space="preserve"> Academy Trust is committed to effectively discharging our responsibility to safeguard public and private funds, demonstrating the highest standards of integrity.  </w:t>
      </w:r>
      <w:r w:rsidR="002A6AFA">
        <w:rPr>
          <w:rFonts w:ascii="Arial" w:hAnsi="Arial" w:cs="Arial"/>
          <w:sz w:val="22"/>
          <w:szCs w:val="22"/>
        </w:rPr>
        <w:t xml:space="preserve">The purpose of these procedures is </w:t>
      </w:r>
      <w:r w:rsidR="002B0296" w:rsidRPr="00674EBE">
        <w:rPr>
          <w:rFonts w:ascii="Arial" w:hAnsi="Arial" w:cs="Arial"/>
          <w:sz w:val="22"/>
          <w:szCs w:val="22"/>
        </w:rPr>
        <w:t>to prevent and detect fraud, corruption and bribery.</w:t>
      </w:r>
    </w:p>
    <w:p w14:paraId="7C946CBD" w14:textId="2D7EBFCE" w:rsidR="002B0296" w:rsidRPr="00674EBE" w:rsidRDefault="00674EBE" w:rsidP="00406A28">
      <w:pPr>
        <w:numPr>
          <w:ilvl w:val="1"/>
          <w:numId w:val="10"/>
        </w:numPr>
        <w:autoSpaceDE w:val="0"/>
        <w:autoSpaceDN w:val="0"/>
        <w:adjustRightInd w:val="0"/>
        <w:spacing w:line="276" w:lineRule="auto"/>
        <w:ind w:left="482" w:hanging="482"/>
        <w:rPr>
          <w:rFonts w:ascii="Arial" w:hAnsi="Arial" w:cs="Arial"/>
          <w:sz w:val="22"/>
          <w:szCs w:val="22"/>
        </w:rPr>
      </w:pPr>
      <w:r>
        <w:rPr>
          <w:rFonts w:ascii="Arial" w:hAnsi="Arial" w:cs="Arial"/>
          <w:sz w:val="22"/>
          <w:szCs w:val="22"/>
        </w:rPr>
        <w:t>ONE</w:t>
      </w:r>
      <w:r w:rsidR="002B0296" w:rsidRPr="00674EBE">
        <w:rPr>
          <w:rFonts w:ascii="Arial" w:hAnsi="Arial" w:cs="Arial"/>
          <w:sz w:val="22"/>
          <w:szCs w:val="22"/>
        </w:rPr>
        <w:t xml:space="preserve"> Academy Trust does not tolerate fraud, bribery, corruption or any abuse of position for personal gain, wherever it may be found, in any area of the trust’s activities. The trust considers that all instances of fraud, corruption and other dishonesty endanger the achievement of the trust’s policies and objectives, diverting its limited resources from the provision of education and undermining the trust’s reputation.</w:t>
      </w:r>
    </w:p>
    <w:p w14:paraId="651C9C59" w14:textId="77777777" w:rsidR="002B0296" w:rsidRPr="00674EBE" w:rsidRDefault="002B0296" w:rsidP="00406A28">
      <w:pPr>
        <w:numPr>
          <w:ilvl w:val="1"/>
          <w:numId w:val="10"/>
        </w:numPr>
        <w:autoSpaceDE w:val="0"/>
        <w:autoSpaceDN w:val="0"/>
        <w:adjustRightInd w:val="0"/>
        <w:spacing w:line="276" w:lineRule="auto"/>
        <w:rPr>
          <w:rFonts w:ascii="Arial" w:hAnsi="Arial" w:cs="Arial"/>
          <w:sz w:val="22"/>
          <w:szCs w:val="22"/>
        </w:rPr>
      </w:pPr>
      <w:r w:rsidRPr="00674EBE">
        <w:rPr>
          <w:rFonts w:ascii="Arial" w:hAnsi="Arial" w:cs="Arial"/>
          <w:sz w:val="22"/>
          <w:szCs w:val="22"/>
        </w:rPr>
        <w:t xml:space="preserve">This policy: </w:t>
      </w:r>
    </w:p>
    <w:p w14:paraId="15A6EEC2" w14:textId="77777777" w:rsidR="002B0296" w:rsidRPr="00674EBE" w:rsidRDefault="002B0296" w:rsidP="00406A28">
      <w:pPr>
        <w:pStyle w:val="ListParagraph"/>
        <w:numPr>
          <w:ilvl w:val="0"/>
          <w:numId w:val="11"/>
        </w:numPr>
        <w:autoSpaceDE w:val="0"/>
        <w:autoSpaceDN w:val="0"/>
        <w:adjustRightInd w:val="0"/>
        <w:spacing w:line="276" w:lineRule="auto"/>
        <w:ind w:left="1440"/>
        <w:rPr>
          <w:rFonts w:ascii="Arial" w:hAnsi="Arial" w:cs="Arial"/>
          <w:sz w:val="22"/>
          <w:szCs w:val="22"/>
        </w:rPr>
      </w:pPr>
      <w:r w:rsidRPr="00674EBE">
        <w:rPr>
          <w:rFonts w:ascii="Arial" w:hAnsi="Arial" w:cs="Arial"/>
          <w:sz w:val="22"/>
          <w:szCs w:val="22"/>
        </w:rPr>
        <w:t xml:space="preserve">Defines fraud, corruption and bribery. </w:t>
      </w:r>
    </w:p>
    <w:p w14:paraId="40223595" w14:textId="77777777" w:rsidR="002B0296" w:rsidRPr="00674EBE" w:rsidRDefault="002B0296" w:rsidP="00406A28">
      <w:pPr>
        <w:pStyle w:val="ListParagraph"/>
        <w:numPr>
          <w:ilvl w:val="0"/>
          <w:numId w:val="11"/>
        </w:numPr>
        <w:autoSpaceDE w:val="0"/>
        <w:autoSpaceDN w:val="0"/>
        <w:adjustRightInd w:val="0"/>
        <w:spacing w:line="276" w:lineRule="auto"/>
        <w:ind w:left="1440"/>
        <w:rPr>
          <w:rFonts w:ascii="Arial" w:hAnsi="Arial" w:cs="Arial"/>
          <w:sz w:val="22"/>
          <w:szCs w:val="22"/>
        </w:rPr>
      </w:pPr>
      <w:r w:rsidRPr="00674EBE">
        <w:rPr>
          <w:rFonts w:ascii="Arial" w:hAnsi="Arial" w:cs="Arial"/>
          <w:sz w:val="22"/>
          <w:szCs w:val="22"/>
        </w:rPr>
        <w:t xml:space="preserve">Identifies the scope of the applicability of the policy. </w:t>
      </w:r>
    </w:p>
    <w:p w14:paraId="7B6E7C4D" w14:textId="77777777" w:rsidR="002B0296" w:rsidRPr="00674EBE" w:rsidRDefault="002B0296" w:rsidP="00406A28">
      <w:pPr>
        <w:pStyle w:val="ListParagraph"/>
        <w:numPr>
          <w:ilvl w:val="0"/>
          <w:numId w:val="11"/>
        </w:numPr>
        <w:autoSpaceDE w:val="0"/>
        <w:autoSpaceDN w:val="0"/>
        <w:adjustRightInd w:val="0"/>
        <w:spacing w:line="276" w:lineRule="auto"/>
        <w:ind w:left="1440"/>
        <w:rPr>
          <w:rFonts w:ascii="Arial" w:hAnsi="Arial" w:cs="Arial"/>
          <w:sz w:val="22"/>
          <w:szCs w:val="22"/>
        </w:rPr>
      </w:pPr>
      <w:r w:rsidRPr="00674EBE">
        <w:rPr>
          <w:rFonts w:ascii="Arial" w:hAnsi="Arial" w:cs="Arial"/>
          <w:sz w:val="22"/>
          <w:szCs w:val="22"/>
        </w:rPr>
        <w:t xml:space="preserve">Sets out the trust’s intended culture &amp; stance against fraud, corruption and bribery. </w:t>
      </w:r>
    </w:p>
    <w:p w14:paraId="58A39ABF" w14:textId="77777777" w:rsidR="002B0296" w:rsidRPr="00674EBE" w:rsidRDefault="002B0296" w:rsidP="00406A28">
      <w:pPr>
        <w:pStyle w:val="ListParagraph"/>
        <w:numPr>
          <w:ilvl w:val="0"/>
          <w:numId w:val="11"/>
        </w:numPr>
        <w:autoSpaceDE w:val="0"/>
        <w:autoSpaceDN w:val="0"/>
        <w:adjustRightInd w:val="0"/>
        <w:spacing w:line="276" w:lineRule="auto"/>
        <w:ind w:left="1440"/>
        <w:rPr>
          <w:rFonts w:ascii="Arial" w:hAnsi="Arial" w:cs="Arial"/>
          <w:sz w:val="22"/>
          <w:szCs w:val="22"/>
        </w:rPr>
      </w:pPr>
      <w:r w:rsidRPr="00674EBE">
        <w:rPr>
          <w:rFonts w:ascii="Arial" w:hAnsi="Arial" w:cs="Arial"/>
          <w:sz w:val="22"/>
          <w:szCs w:val="22"/>
        </w:rPr>
        <w:t>Identifies how to raise concerns and report malpractice.</w:t>
      </w:r>
    </w:p>
    <w:p w14:paraId="677EEA89" w14:textId="77777777" w:rsidR="002B0296" w:rsidRPr="00674EBE" w:rsidRDefault="002B0296" w:rsidP="00406A28">
      <w:pPr>
        <w:numPr>
          <w:ilvl w:val="1"/>
          <w:numId w:val="10"/>
        </w:numPr>
        <w:autoSpaceDE w:val="0"/>
        <w:autoSpaceDN w:val="0"/>
        <w:adjustRightInd w:val="0"/>
        <w:spacing w:line="276" w:lineRule="auto"/>
        <w:ind w:left="482" w:hanging="482"/>
        <w:rPr>
          <w:rFonts w:ascii="Arial" w:hAnsi="Arial" w:cs="Arial"/>
          <w:sz w:val="22"/>
          <w:szCs w:val="22"/>
        </w:rPr>
      </w:pPr>
      <w:r w:rsidRPr="00674EBE">
        <w:rPr>
          <w:rFonts w:ascii="Arial" w:hAnsi="Arial" w:cs="Arial"/>
          <w:sz w:val="22"/>
          <w:szCs w:val="22"/>
        </w:rPr>
        <w:t>This policy complies with the requirements of the Academies Financial Handbook and the trust's articles of association.</w:t>
      </w:r>
    </w:p>
    <w:p w14:paraId="77C155F1" w14:textId="4241A025" w:rsidR="002B0296" w:rsidRPr="00674EBE" w:rsidRDefault="002B0296" w:rsidP="00406A28">
      <w:pPr>
        <w:numPr>
          <w:ilvl w:val="1"/>
          <w:numId w:val="10"/>
        </w:numPr>
        <w:autoSpaceDE w:val="0"/>
        <w:autoSpaceDN w:val="0"/>
        <w:adjustRightInd w:val="0"/>
        <w:spacing w:line="276" w:lineRule="auto"/>
        <w:ind w:left="482" w:hanging="482"/>
        <w:rPr>
          <w:rFonts w:ascii="Arial" w:hAnsi="Arial" w:cs="Arial"/>
          <w:sz w:val="22"/>
          <w:szCs w:val="22"/>
        </w:rPr>
      </w:pPr>
      <w:r w:rsidRPr="00674EBE">
        <w:rPr>
          <w:rFonts w:ascii="Arial" w:hAnsi="Arial" w:cs="Arial"/>
          <w:sz w:val="22"/>
          <w:szCs w:val="22"/>
        </w:rPr>
        <w:t xml:space="preserve">This policy should be read in conjunction with the following </w:t>
      </w:r>
      <w:r w:rsidR="00674EBE">
        <w:rPr>
          <w:rFonts w:ascii="Arial" w:hAnsi="Arial" w:cs="Arial"/>
          <w:sz w:val="22"/>
          <w:szCs w:val="22"/>
        </w:rPr>
        <w:t>ONE</w:t>
      </w:r>
      <w:r w:rsidRPr="00674EBE">
        <w:rPr>
          <w:rFonts w:ascii="Arial" w:hAnsi="Arial" w:cs="Arial"/>
          <w:sz w:val="22"/>
          <w:szCs w:val="22"/>
        </w:rPr>
        <w:t xml:space="preserve"> Academy Trust policies and procedures:</w:t>
      </w:r>
    </w:p>
    <w:p w14:paraId="4F0AF9F5" w14:textId="42A7CEBB" w:rsidR="002B0296" w:rsidRPr="00674EBE" w:rsidRDefault="002B0296" w:rsidP="00406A28">
      <w:pPr>
        <w:pStyle w:val="1bodycopy10pt"/>
        <w:numPr>
          <w:ilvl w:val="0"/>
          <w:numId w:val="12"/>
        </w:numPr>
        <w:spacing w:after="0" w:line="276" w:lineRule="auto"/>
        <w:rPr>
          <w:rFonts w:cs="Arial"/>
          <w:sz w:val="22"/>
          <w:szCs w:val="22"/>
        </w:rPr>
      </w:pPr>
      <w:r w:rsidRPr="00674EBE">
        <w:rPr>
          <w:rFonts w:cs="Arial"/>
          <w:sz w:val="22"/>
          <w:szCs w:val="22"/>
        </w:rPr>
        <w:t>Pecuniary Interests Policy</w:t>
      </w:r>
    </w:p>
    <w:p w14:paraId="73240C22" w14:textId="3AB2BFBD" w:rsidR="002B0296" w:rsidRPr="00674EBE" w:rsidRDefault="002B0296" w:rsidP="00406A28">
      <w:pPr>
        <w:pStyle w:val="1bodycopy10pt"/>
        <w:numPr>
          <w:ilvl w:val="0"/>
          <w:numId w:val="12"/>
        </w:numPr>
        <w:spacing w:after="0" w:line="276" w:lineRule="auto"/>
        <w:rPr>
          <w:rFonts w:cs="Arial"/>
          <w:sz w:val="22"/>
          <w:szCs w:val="22"/>
        </w:rPr>
      </w:pPr>
      <w:r w:rsidRPr="00674EBE">
        <w:rPr>
          <w:rFonts w:cs="Arial"/>
          <w:sz w:val="22"/>
          <w:szCs w:val="22"/>
        </w:rPr>
        <w:t>Code of Conduct for staff</w:t>
      </w:r>
    </w:p>
    <w:p w14:paraId="7C0EA18B" w14:textId="628C84F9" w:rsidR="00D50413" w:rsidRDefault="002B0296" w:rsidP="00406A28">
      <w:pPr>
        <w:pStyle w:val="1bodycopy10pt"/>
        <w:numPr>
          <w:ilvl w:val="0"/>
          <w:numId w:val="12"/>
        </w:numPr>
        <w:spacing w:after="0" w:line="276" w:lineRule="auto"/>
        <w:rPr>
          <w:rFonts w:cs="Arial"/>
          <w:sz w:val="22"/>
          <w:szCs w:val="22"/>
        </w:rPr>
      </w:pPr>
      <w:r w:rsidRPr="00D50413">
        <w:rPr>
          <w:rFonts w:cs="Arial"/>
          <w:sz w:val="22"/>
          <w:szCs w:val="22"/>
        </w:rPr>
        <w:t xml:space="preserve">Code of Conduct for </w:t>
      </w:r>
      <w:r w:rsidR="003D078A">
        <w:rPr>
          <w:rFonts w:cs="Arial"/>
          <w:sz w:val="22"/>
          <w:szCs w:val="22"/>
        </w:rPr>
        <w:t xml:space="preserve">Trustees and </w:t>
      </w:r>
      <w:r w:rsidR="00D50413" w:rsidRPr="00D50413">
        <w:rPr>
          <w:rFonts w:cs="Arial"/>
          <w:sz w:val="22"/>
          <w:szCs w:val="22"/>
        </w:rPr>
        <w:t>Govern</w:t>
      </w:r>
      <w:r w:rsidR="003D078A">
        <w:rPr>
          <w:rFonts w:cs="Arial"/>
          <w:sz w:val="22"/>
          <w:szCs w:val="22"/>
        </w:rPr>
        <w:t xml:space="preserve">ors </w:t>
      </w:r>
      <w:r w:rsidR="00D50413" w:rsidRPr="00D50413">
        <w:rPr>
          <w:rFonts w:cs="Arial"/>
          <w:sz w:val="22"/>
          <w:szCs w:val="22"/>
        </w:rPr>
        <w:t xml:space="preserve"> </w:t>
      </w:r>
    </w:p>
    <w:p w14:paraId="18B05A70" w14:textId="68EAADA6" w:rsidR="002B0296" w:rsidRPr="00D50413" w:rsidRDefault="002B0296" w:rsidP="00406A28">
      <w:pPr>
        <w:pStyle w:val="1bodycopy10pt"/>
        <w:numPr>
          <w:ilvl w:val="0"/>
          <w:numId w:val="12"/>
        </w:numPr>
        <w:spacing w:after="0" w:line="276" w:lineRule="auto"/>
        <w:rPr>
          <w:rFonts w:cs="Arial"/>
          <w:sz w:val="22"/>
          <w:szCs w:val="22"/>
        </w:rPr>
      </w:pPr>
      <w:r w:rsidRPr="00D50413">
        <w:rPr>
          <w:rFonts w:cs="Arial"/>
          <w:sz w:val="22"/>
          <w:szCs w:val="22"/>
        </w:rPr>
        <w:t>Financial Management Policy</w:t>
      </w:r>
    </w:p>
    <w:p w14:paraId="408A2998" w14:textId="40F88C01" w:rsidR="002B0296" w:rsidRPr="00674EBE" w:rsidRDefault="002B0296" w:rsidP="00406A28">
      <w:pPr>
        <w:pStyle w:val="1bodycopy10pt"/>
        <w:numPr>
          <w:ilvl w:val="0"/>
          <w:numId w:val="12"/>
        </w:numPr>
        <w:spacing w:after="0" w:line="276" w:lineRule="auto"/>
        <w:rPr>
          <w:rFonts w:cs="Arial"/>
          <w:sz w:val="22"/>
          <w:szCs w:val="22"/>
        </w:rPr>
      </w:pPr>
      <w:r w:rsidRPr="00674EBE">
        <w:rPr>
          <w:rFonts w:cs="Arial"/>
          <w:sz w:val="22"/>
          <w:szCs w:val="22"/>
        </w:rPr>
        <w:t>Gifts &amp; Hospitality</w:t>
      </w:r>
    </w:p>
    <w:p w14:paraId="0F6A7AD2" w14:textId="3810DB7D" w:rsidR="002B0296" w:rsidRDefault="002B0296" w:rsidP="00406A28">
      <w:pPr>
        <w:pStyle w:val="1bodycopy10pt"/>
        <w:numPr>
          <w:ilvl w:val="0"/>
          <w:numId w:val="12"/>
        </w:numPr>
        <w:spacing w:after="0" w:line="276" w:lineRule="auto"/>
        <w:rPr>
          <w:rFonts w:cs="Arial"/>
          <w:sz w:val="22"/>
          <w:szCs w:val="22"/>
        </w:rPr>
      </w:pPr>
      <w:r w:rsidRPr="00674EBE">
        <w:rPr>
          <w:rFonts w:cs="Arial"/>
          <w:sz w:val="22"/>
          <w:szCs w:val="22"/>
        </w:rPr>
        <w:t xml:space="preserve">Staff </w:t>
      </w:r>
      <w:r w:rsidR="003D078A">
        <w:rPr>
          <w:rFonts w:cs="Arial"/>
          <w:sz w:val="22"/>
          <w:szCs w:val="22"/>
        </w:rPr>
        <w:t>D</w:t>
      </w:r>
      <w:r w:rsidRPr="00674EBE">
        <w:rPr>
          <w:rFonts w:cs="Arial"/>
          <w:sz w:val="22"/>
          <w:szCs w:val="22"/>
        </w:rPr>
        <w:t>isciplinary procedures</w:t>
      </w:r>
    </w:p>
    <w:p w14:paraId="79C1261F" w14:textId="77777777" w:rsidR="001B77DD" w:rsidRDefault="001B77DD" w:rsidP="001B77DD">
      <w:pPr>
        <w:pStyle w:val="1bodycopy10pt"/>
        <w:spacing w:after="0" w:line="276" w:lineRule="auto"/>
        <w:ind w:left="1080"/>
        <w:rPr>
          <w:rFonts w:cs="Arial"/>
          <w:sz w:val="22"/>
          <w:szCs w:val="22"/>
        </w:rPr>
      </w:pPr>
    </w:p>
    <w:p w14:paraId="485FD60D" w14:textId="77777777" w:rsidR="002B0296" w:rsidRPr="00674EBE" w:rsidRDefault="002B0296" w:rsidP="00406A28">
      <w:pPr>
        <w:pStyle w:val="ListParagraph"/>
        <w:numPr>
          <w:ilvl w:val="0"/>
          <w:numId w:val="9"/>
        </w:numPr>
        <w:pBdr>
          <w:bottom w:val="single" w:sz="18" w:space="1" w:color="244061" w:themeColor="accent1" w:themeShade="80"/>
        </w:pBdr>
        <w:autoSpaceDE w:val="0"/>
        <w:autoSpaceDN w:val="0"/>
        <w:adjustRightInd w:val="0"/>
        <w:spacing w:before="0" w:line="276" w:lineRule="auto"/>
        <w:ind w:left="567" w:hanging="567"/>
        <w:rPr>
          <w:rFonts w:ascii="Arial" w:hAnsi="Arial" w:cs="Arial"/>
          <w:b/>
          <w:color w:val="000000"/>
        </w:rPr>
      </w:pPr>
      <w:r w:rsidRPr="00674EBE">
        <w:rPr>
          <w:rFonts w:ascii="Arial" w:hAnsi="Arial" w:cs="Arial"/>
          <w:b/>
        </w:rPr>
        <w:lastRenderedPageBreak/>
        <w:t>Aims &amp; scope</w:t>
      </w:r>
    </w:p>
    <w:p w14:paraId="615DAF99" w14:textId="77777777" w:rsidR="002B0296" w:rsidRPr="00674EBE" w:rsidRDefault="002B0296" w:rsidP="00406A28">
      <w:pPr>
        <w:pStyle w:val="ListParagraph"/>
        <w:numPr>
          <w:ilvl w:val="0"/>
          <w:numId w:val="13"/>
        </w:numPr>
        <w:autoSpaceDE w:val="0"/>
        <w:autoSpaceDN w:val="0"/>
        <w:adjustRightInd w:val="0"/>
        <w:spacing w:before="0" w:line="276" w:lineRule="auto"/>
        <w:rPr>
          <w:rFonts w:ascii="Arial" w:hAnsi="Arial" w:cs="Arial"/>
          <w:vanish/>
          <w:color w:val="FF0000"/>
          <w:sz w:val="22"/>
          <w:szCs w:val="22"/>
        </w:rPr>
      </w:pPr>
    </w:p>
    <w:p w14:paraId="62265938" w14:textId="77777777" w:rsidR="002B0296" w:rsidRPr="00674EBE" w:rsidRDefault="002B0296" w:rsidP="00406A28">
      <w:pPr>
        <w:pStyle w:val="ListParagraph"/>
        <w:numPr>
          <w:ilvl w:val="0"/>
          <w:numId w:val="13"/>
        </w:numPr>
        <w:autoSpaceDE w:val="0"/>
        <w:autoSpaceDN w:val="0"/>
        <w:adjustRightInd w:val="0"/>
        <w:spacing w:before="0" w:line="276" w:lineRule="auto"/>
        <w:rPr>
          <w:rFonts w:ascii="Arial" w:hAnsi="Arial" w:cs="Arial"/>
          <w:vanish/>
          <w:color w:val="FF0000"/>
          <w:sz w:val="22"/>
          <w:szCs w:val="22"/>
        </w:rPr>
      </w:pPr>
    </w:p>
    <w:p w14:paraId="7439B4F9" w14:textId="77777777" w:rsidR="002B0296" w:rsidRPr="00674EBE" w:rsidRDefault="002B0296" w:rsidP="00406A28">
      <w:pPr>
        <w:numPr>
          <w:ilvl w:val="1"/>
          <w:numId w:val="13"/>
        </w:numPr>
        <w:autoSpaceDE w:val="0"/>
        <w:autoSpaceDN w:val="0"/>
        <w:adjustRightInd w:val="0"/>
        <w:spacing w:before="240" w:line="276" w:lineRule="auto"/>
        <w:ind w:left="567" w:hanging="567"/>
        <w:rPr>
          <w:rFonts w:ascii="Arial" w:hAnsi="Arial" w:cs="Arial"/>
          <w:sz w:val="22"/>
          <w:szCs w:val="22"/>
        </w:rPr>
      </w:pPr>
      <w:r w:rsidRPr="00674EBE">
        <w:rPr>
          <w:rFonts w:ascii="Arial" w:hAnsi="Arial" w:cs="Arial"/>
          <w:sz w:val="22"/>
          <w:szCs w:val="22"/>
        </w:rPr>
        <w:t xml:space="preserve">The purpose of this policy is to set out the trust's main objectives for countering fraud, bribery and corruption.  This policy does not attempt to cover every aspect of theft, fraud corruption and bribery. It is intended to promote a framework whereby all members of the trust community may work constructively together for the good of the trust and all who work here and learn in our schools. </w:t>
      </w:r>
    </w:p>
    <w:p w14:paraId="19D05C8B" w14:textId="77777777" w:rsidR="002B0296" w:rsidRPr="00674EBE" w:rsidRDefault="002B0296" w:rsidP="00406A28">
      <w:pPr>
        <w:numPr>
          <w:ilvl w:val="1"/>
          <w:numId w:val="13"/>
        </w:numPr>
        <w:autoSpaceDE w:val="0"/>
        <w:autoSpaceDN w:val="0"/>
        <w:adjustRightInd w:val="0"/>
        <w:spacing w:line="276" w:lineRule="auto"/>
        <w:ind w:left="567" w:hanging="567"/>
        <w:rPr>
          <w:rFonts w:ascii="Arial" w:hAnsi="Arial" w:cs="Arial"/>
          <w:sz w:val="22"/>
          <w:szCs w:val="22"/>
        </w:rPr>
      </w:pPr>
      <w:r w:rsidRPr="00674EBE">
        <w:rPr>
          <w:rFonts w:ascii="Arial" w:hAnsi="Arial" w:cs="Arial"/>
          <w:sz w:val="22"/>
          <w:szCs w:val="22"/>
        </w:rPr>
        <w:t>This policy applies to all individuals working or volunteering for the trust at all levels (whether permanent, fixed-term or temporary), and includes members, trustees, governors, volunteers, employees, agents or any other person associated with the trust (collectively referred to as 'staff' in this policy).</w:t>
      </w:r>
    </w:p>
    <w:p w14:paraId="2E8F3661" w14:textId="63815BEE" w:rsidR="002B0296" w:rsidRPr="00674EBE" w:rsidRDefault="002B0296" w:rsidP="00406A28">
      <w:pPr>
        <w:numPr>
          <w:ilvl w:val="1"/>
          <w:numId w:val="13"/>
        </w:numPr>
        <w:autoSpaceDE w:val="0"/>
        <w:autoSpaceDN w:val="0"/>
        <w:adjustRightInd w:val="0"/>
        <w:spacing w:line="276" w:lineRule="auto"/>
        <w:ind w:left="567" w:hanging="567"/>
        <w:rPr>
          <w:rFonts w:ascii="Arial" w:hAnsi="Arial" w:cs="Arial"/>
          <w:sz w:val="22"/>
          <w:szCs w:val="22"/>
        </w:rPr>
      </w:pPr>
      <w:r w:rsidRPr="00674EBE">
        <w:rPr>
          <w:rFonts w:ascii="Arial" w:hAnsi="Arial" w:cs="Arial"/>
          <w:sz w:val="22"/>
          <w:szCs w:val="22"/>
        </w:rPr>
        <w:t xml:space="preserve">The showing of appreciation to staff through small gifts from parents and pupils is not affected by this policy because such gifts are not intended as bribes. For more information see Section 6 and the </w:t>
      </w:r>
      <w:r w:rsidR="00674EBE">
        <w:rPr>
          <w:rFonts w:ascii="Arial" w:hAnsi="Arial" w:cs="Arial"/>
          <w:sz w:val="22"/>
          <w:szCs w:val="22"/>
        </w:rPr>
        <w:t>ONE</w:t>
      </w:r>
      <w:r w:rsidRPr="00674EBE">
        <w:rPr>
          <w:rFonts w:ascii="Arial" w:hAnsi="Arial" w:cs="Arial"/>
          <w:sz w:val="22"/>
          <w:szCs w:val="22"/>
        </w:rPr>
        <w:t xml:space="preserve"> Gifts &amp; Hospitality Policy which explains the circumstances under which gifts are or are not acceptable and how such gifts should be handled and recorded </w:t>
      </w:r>
    </w:p>
    <w:p w14:paraId="14A2F4DE" w14:textId="1D866F14" w:rsidR="002B0296" w:rsidRDefault="002B0296" w:rsidP="00450964">
      <w:pPr>
        <w:autoSpaceDE w:val="0"/>
        <w:autoSpaceDN w:val="0"/>
        <w:adjustRightInd w:val="0"/>
        <w:spacing w:line="276" w:lineRule="auto"/>
        <w:ind w:left="567" w:hanging="567"/>
        <w:rPr>
          <w:rFonts w:ascii="Arial" w:hAnsi="Arial" w:cs="Arial"/>
          <w:sz w:val="22"/>
          <w:szCs w:val="22"/>
        </w:rPr>
      </w:pPr>
    </w:p>
    <w:p w14:paraId="4A98A87D" w14:textId="77777777" w:rsidR="002B0296" w:rsidRPr="005B761F" w:rsidRDefault="002B0296" w:rsidP="00406A28">
      <w:pPr>
        <w:pStyle w:val="ListParagraph"/>
        <w:numPr>
          <w:ilvl w:val="0"/>
          <w:numId w:val="9"/>
        </w:numPr>
        <w:pBdr>
          <w:bottom w:val="single" w:sz="18" w:space="1" w:color="244061" w:themeColor="accent1" w:themeShade="80"/>
        </w:pBdr>
        <w:autoSpaceDE w:val="0"/>
        <w:autoSpaceDN w:val="0"/>
        <w:adjustRightInd w:val="0"/>
        <w:spacing w:before="0" w:line="276" w:lineRule="auto"/>
        <w:ind w:left="567" w:hanging="567"/>
        <w:rPr>
          <w:rFonts w:ascii="Arial" w:hAnsi="Arial" w:cs="Arial"/>
          <w:b/>
          <w:color w:val="000000"/>
        </w:rPr>
      </w:pPr>
      <w:r w:rsidRPr="005B761F">
        <w:rPr>
          <w:rFonts w:ascii="Arial" w:hAnsi="Arial" w:cs="Arial"/>
          <w:b/>
        </w:rPr>
        <w:t>Definitions</w:t>
      </w:r>
    </w:p>
    <w:p w14:paraId="422D01F5" w14:textId="77777777" w:rsidR="002B0296" w:rsidRPr="002111FC" w:rsidRDefault="002B0296" w:rsidP="00D50413">
      <w:pPr>
        <w:autoSpaceDE w:val="0"/>
        <w:autoSpaceDN w:val="0"/>
        <w:adjustRightInd w:val="0"/>
        <w:spacing w:before="240" w:line="276" w:lineRule="auto"/>
        <w:ind w:left="0" w:firstLine="0"/>
        <w:rPr>
          <w:rFonts w:ascii="Arial" w:hAnsi="Arial" w:cs="Arial"/>
          <w:color w:val="000000"/>
          <w:sz w:val="22"/>
          <w:szCs w:val="22"/>
        </w:rPr>
      </w:pPr>
      <w:r w:rsidRPr="002111FC">
        <w:rPr>
          <w:rFonts w:ascii="Arial" w:hAnsi="Arial" w:cs="Arial"/>
          <w:b/>
          <w:bCs/>
          <w:color w:val="000000"/>
          <w:sz w:val="22"/>
          <w:szCs w:val="22"/>
        </w:rPr>
        <w:t xml:space="preserve">Fraud </w:t>
      </w:r>
    </w:p>
    <w:p w14:paraId="53B0F9AE" w14:textId="08D79956" w:rsidR="002B0296" w:rsidRPr="002111FC" w:rsidRDefault="002B0296" w:rsidP="00406A28">
      <w:pPr>
        <w:pStyle w:val="ListParagraph"/>
        <w:numPr>
          <w:ilvl w:val="1"/>
          <w:numId w:val="27"/>
        </w:numPr>
        <w:autoSpaceDE w:val="0"/>
        <w:autoSpaceDN w:val="0"/>
        <w:adjustRightInd w:val="0"/>
        <w:spacing w:line="276" w:lineRule="auto"/>
        <w:ind w:left="567" w:hanging="567"/>
        <w:contextualSpacing w:val="0"/>
        <w:rPr>
          <w:rFonts w:ascii="Arial" w:hAnsi="Arial" w:cs="Arial"/>
          <w:color w:val="000000"/>
          <w:sz w:val="22"/>
          <w:szCs w:val="22"/>
        </w:rPr>
      </w:pPr>
      <w:r w:rsidRPr="002111FC">
        <w:rPr>
          <w:rFonts w:ascii="Arial" w:hAnsi="Arial" w:cs="Arial"/>
          <w:color w:val="000000"/>
          <w:sz w:val="22"/>
          <w:szCs w:val="22"/>
        </w:rPr>
        <w:t xml:space="preserve">Fraud is deceit, trickery, sharp practice or breach of confidence, perpetrated for profit or to gain some unfair or dishonest advantage. In the broadest sense, fraud is an intentional deception made for personal gain or to damage another individual. It is also false representation, failure to disclose information when there is a legal duty to do so and abuse of position. Fraud is both a crime and a civil law violation. Defrauding people or entities of money or valuables is a common purpose of fraud.   </w:t>
      </w:r>
    </w:p>
    <w:p w14:paraId="476774B5" w14:textId="6F4F9952" w:rsidR="002B0296" w:rsidRPr="002111FC" w:rsidRDefault="002B0296" w:rsidP="00406A28">
      <w:pPr>
        <w:pStyle w:val="ListParagraph"/>
        <w:numPr>
          <w:ilvl w:val="1"/>
          <w:numId w:val="27"/>
        </w:numPr>
        <w:autoSpaceDE w:val="0"/>
        <w:autoSpaceDN w:val="0"/>
        <w:adjustRightInd w:val="0"/>
        <w:spacing w:line="276" w:lineRule="auto"/>
        <w:ind w:left="567" w:hanging="567"/>
        <w:contextualSpacing w:val="0"/>
        <w:rPr>
          <w:rFonts w:ascii="Arial" w:hAnsi="Arial" w:cs="Arial"/>
          <w:color w:val="000000"/>
          <w:sz w:val="22"/>
          <w:szCs w:val="22"/>
        </w:rPr>
      </w:pPr>
      <w:r w:rsidRPr="002111FC">
        <w:rPr>
          <w:rFonts w:ascii="Arial" w:hAnsi="Arial" w:cs="Arial"/>
          <w:color w:val="000000"/>
          <w:sz w:val="22"/>
          <w:szCs w:val="22"/>
        </w:rPr>
        <w:t xml:space="preserve">A contextual example of fraud is the intentional distortion of financial statements or other records by persons internal or external to the trust which is carried out to conceal the misappropriation of assets or otherwise for gain. </w:t>
      </w:r>
    </w:p>
    <w:p w14:paraId="66F51E31" w14:textId="1A5F156B" w:rsidR="002B0296" w:rsidRPr="002111FC" w:rsidRDefault="002B0296" w:rsidP="00406A28">
      <w:pPr>
        <w:pStyle w:val="ListParagraph"/>
        <w:numPr>
          <w:ilvl w:val="1"/>
          <w:numId w:val="27"/>
        </w:numPr>
        <w:autoSpaceDE w:val="0"/>
        <w:autoSpaceDN w:val="0"/>
        <w:adjustRightInd w:val="0"/>
        <w:spacing w:line="276" w:lineRule="auto"/>
        <w:ind w:left="567" w:hanging="567"/>
        <w:contextualSpacing w:val="0"/>
        <w:rPr>
          <w:rFonts w:ascii="Arial" w:hAnsi="Arial" w:cs="Arial"/>
          <w:color w:val="000000"/>
          <w:sz w:val="22"/>
          <w:szCs w:val="22"/>
        </w:rPr>
      </w:pPr>
      <w:r w:rsidRPr="002111FC">
        <w:rPr>
          <w:rFonts w:ascii="Arial" w:hAnsi="Arial" w:cs="Arial"/>
          <w:color w:val="000000"/>
          <w:sz w:val="22"/>
          <w:szCs w:val="22"/>
        </w:rPr>
        <w:t xml:space="preserve">Specific examples of fraud that </w:t>
      </w:r>
      <w:r w:rsidR="00674EBE" w:rsidRPr="002111FC">
        <w:rPr>
          <w:rFonts w:ascii="Arial" w:hAnsi="Arial" w:cs="Arial"/>
          <w:color w:val="000000"/>
          <w:sz w:val="22"/>
          <w:szCs w:val="22"/>
        </w:rPr>
        <w:t>ONE</w:t>
      </w:r>
      <w:r w:rsidRPr="002111FC">
        <w:rPr>
          <w:rFonts w:ascii="Arial" w:hAnsi="Arial" w:cs="Arial"/>
          <w:color w:val="000000"/>
          <w:sz w:val="22"/>
          <w:szCs w:val="22"/>
        </w:rPr>
        <w:t xml:space="preserve"> Academy Trust may be at risk of include: </w:t>
      </w:r>
    </w:p>
    <w:p w14:paraId="649420DB" w14:textId="77777777" w:rsidR="002B0296" w:rsidRPr="002111FC" w:rsidRDefault="002B0296" w:rsidP="00406A28">
      <w:pPr>
        <w:pStyle w:val="ListParagraph"/>
        <w:numPr>
          <w:ilvl w:val="0"/>
          <w:numId w:val="28"/>
        </w:numPr>
        <w:autoSpaceDE w:val="0"/>
        <w:autoSpaceDN w:val="0"/>
        <w:adjustRightInd w:val="0"/>
        <w:spacing w:line="276" w:lineRule="auto"/>
        <w:ind w:left="1434" w:hanging="357"/>
        <w:contextualSpacing w:val="0"/>
        <w:rPr>
          <w:rFonts w:ascii="Arial" w:hAnsi="Arial" w:cs="Arial"/>
          <w:color w:val="000000"/>
          <w:sz w:val="22"/>
          <w:szCs w:val="22"/>
        </w:rPr>
      </w:pPr>
      <w:r w:rsidRPr="002111FC">
        <w:rPr>
          <w:rFonts w:ascii="Arial" w:hAnsi="Arial" w:cs="Arial"/>
          <w:color w:val="000000"/>
          <w:sz w:val="22"/>
          <w:szCs w:val="22"/>
        </w:rPr>
        <w:t xml:space="preserve">Falsifying or altering accounting records or other documents. </w:t>
      </w:r>
    </w:p>
    <w:p w14:paraId="21BD5058" w14:textId="77777777" w:rsidR="002B0296" w:rsidRPr="002111FC" w:rsidRDefault="002B0296" w:rsidP="00406A28">
      <w:pPr>
        <w:pStyle w:val="ListParagraph"/>
        <w:numPr>
          <w:ilvl w:val="0"/>
          <w:numId w:val="28"/>
        </w:numPr>
        <w:autoSpaceDE w:val="0"/>
        <w:autoSpaceDN w:val="0"/>
        <w:adjustRightInd w:val="0"/>
        <w:spacing w:line="276" w:lineRule="auto"/>
        <w:ind w:left="1434" w:hanging="357"/>
        <w:contextualSpacing w:val="0"/>
        <w:rPr>
          <w:rFonts w:ascii="Arial" w:hAnsi="Arial" w:cs="Arial"/>
          <w:sz w:val="22"/>
          <w:szCs w:val="22"/>
        </w:rPr>
      </w:pPr>
      <w:r w:rsidRPr="002111FC">
        <w:rPr>
          <w:rFonts w:ascii="Arial" w:hAnsi="Arial" w:cs="Arial"/>
          <w:sz w:val="22"/>
          <w:szCs w:val="22"/>
        </w:rPr>
        <w:t xml:space="preserve">Suppressing or omitting the effects of transactions from records or documents. </w:t>
      </w:r>
    </w:p>
    <w:p w14:paraId="76C01130" w14:textId="77777777" w:rsidR="002B0296" w:rsidRPr="002111FC" w:rsidRDefault="002B0296" w:rsidP="00406A28">
      <w:pPr>
        <w:pStyle w:val="ListParagraph"/>
        <w:numPr>
          <w:ilvl w:val="0"/>
          <w:numId w:val="28"/>
        </w:numPr>
        <w:autoSpaceDE w:val="0"/>
        <w:autoSpaceDN w:val="0"/>
        <w:adjustRightInd w:val="0"/>
        <w:spacing w:line="276" w:lineRule="auto"/>
        <w:ind w:left="1434" w:hanging="357"/>
        <w:contextualSpacing w:val="0"/>
        <w:rPr>
          <w:rFonts w:ascii="Arial" w:hAnsi="Arial" w:cs="Arial"/>
          <w:sz w:val="22"/>
          <w:szCs w:val="22"/>
        </w:rPr>
      </w:pPr>
      <w:r w:rsidRPr="002111FC">
        <w:rPr>
          <w:rFonts w:ascii="Arial" w:hAnsi="Arial" w:cs="Arial"/>
          <w:sz w:val="22"/>
          <w:szCs w:val="22"/>
        </w:rPr>
        <w:t xml:space="preserve">Adding records of transactions that have no substance. </w:t>
      </w:r>
    </w:p>
    <w:p w14:paraId="41605ABE" w14:textId="65209842" w:rsidR="002B0296" w:rsidRPr="002111FC" w:rsidRDefault="00450964" w:rsidP="00406A28">
      <w:pPr>
        <w:pStyle w:val="ListParagraph"/>
        <w:numPr>
          <w:ilvl w:val="0"/>
          <w:numId w:val="28"/>
        </w:numPr>
        <w:autoSpaceDE w:val="0"/>
        <w:autoSpaceDN w:val="0"/>
        <w:adjustRightInd w:val="0"/>
        <w:spacing w:line="276" w:lineRule="auto"/>
        <w:ind w:left="1434" w:hanging="357"/>
        <w:contextualSpacing w:val="0"/>
        <w:rPr>
          <w:rFonts w:ascii="Arial" w:hAnsi="Arial" w:cs="Arial"/>
          <w:sz w:val="22"/>
          <w:szCs w:val="22"/>
        </w:rPr>
      </w:pPr>
      <w:proofErr w:type="spellStart"/>
      <w:r w:rsidRPr="002111FC">
        <w:rPr>
          <w:rFonts w:ascii="Arial" w:hAnsi="Arial" w:cs="Arial"/>
          <w:sz w:val="22"/>
          <w:szCs w:val="22"/>
        </w:rPr>
        <w:t>Wilful</w:t>
      </w:r>
      <w:proofErr w:type="spellEnd"/>
      <w:r w:rsidR="002B0296" w:rsidRPr="002111FC">
        <w:rPr>
          <w:rFonts w:ascii="Arial" w:hAnsi="Arial" w:cs="Arial"/>
          <w:sz w:val="22"/>
          <w:szCs w:val="22"/>
        </w:rPr>
        <w:t xml:space="preserve"> misrepresentation of transactions or other school/trust matters. </w:t>
      </w:r>
    </w:p>
    <w:p w14:paraId="2886120D" w14:textId="77777777" w:rsidR="002B0296" w:rsidRPr="002111FC" w:rsidRDefault="002B0296" w:rsidP="00406A28">
      <w:pPr>
        <w:pStyle w:val="ListParagraph"/>
        <w:numPr>
          <w:ilvl w:val="0"/>
          <w:numId w:val="28"/>
        </w:numPr>
        <w:autoSpaceDE w:val="0"/>
        <w:autoSpaceDN w:val="0"/>
        <w:adjustRightInd w:val="0"/>
        <w:spacing w:line="276" w:lineRule="auto"/>
        <w:ind w:left="1434" w:hanging="357"/>
        <w:contextualSpacing w:val="0"/>
        <w:rPr>
          <w:rFonts w:ascii="Arial" w:hAnsi="Arial" w:cs="Arial"/>
          <w:sz w:val="22"/>
          <w:szCs w:val="22"/>
        </w:rPr>
      </w:pPr>
      <w:r w:rsidRPr="002111FC">
        <w:rPr>
          <w:rFonts w:ascii="Arial" w:hAnsi="Arial" w:cs="Arial"/>
          <w:sz w:val="22"/>
          <w:szCs w:val="22"/>
        </w:rPr>
        <w:t xml:space="preserve">Accepting payment for securing a place for a child at a school. </w:t>
      </w:r>
    </w:p>
    <w:p w14:paraId="3A6F4D32" w14:textId="77777777" w:rsidR="002B0296" w:rsidRPr="002111FC" w:rsidRDefault="002B0296" w:rsidP="00406A28">
      <w:pPr>
        <w:pStyle w:val="ListParagraph"/>
        <w:numPr>
          <w:ilvl w:val="0"/>
          <w:numId w:val="28"/>
        </w:numPr>
        <w:autoSpaceDE w:val="0"/>
        <w:autoSpaceDN w:val="0"/>
        <w:adjustRightInd w:val="0"/>
        <w:spacing w:line="276" w:lineRule="auto"/>
        <w:ind w:left="1434" w:hanging="357"/>
        <w:contextualSpacing w:val="0"/>
        <w:rPr>
          <w:rFonts w:ascii="Arial" w:hAnsi="Arial" w:cs="Arial"/>
          <w:sz w:val="22"/>
          <w:szCs w:val="22"/>
        </w:rPr>
      </w:pPr>
      <w:r w:rsidRPr="002111FC">
        <w:rPr>
          <w:rFonts w:ascii="Arial" w:hAnsi="Arial" w:cs="Arial"/>
          <w:sz w:val="22"/>
          <w:szCs w:val="22"/>
        </w:rPr>
        <w:t xml:space="preserve">Accepting an invitation to an event from a parent or supplier who intends to gain an improper advantage. </w:t>
      </w:r>
    </w:p>
    <w:p w14:paraId="5AF15426" w14:textId="77777777" w:rsidR="002B0296" w:rsidRPr="002111FC" w:rsidRDefault="002B0296" w:rsidP="00406A28">
      <w:pPr>
        <w:pStyle w:val="ListParagraph"/>
        <w:numPr>
          <w:ilvl w:val="0"/>
          <w:numId w:val="28"/>
        </w:numPr>
        <w:autoSpaceDE w:val="0"/>
        <w:autoSpaceDN w:val="0"/>
        <w:adjustRightInd w:val="0"/>
        <w:spacing w:line="276" w:lineRule="auto"/>
        <w:ind w:left="1434" w:hanging="357"/>
        <w:contextualSpacing w:val="0"/>
        <w:rPr>
          <w:rFonts w:ascii="Arial" w:hAnsi="Arial" w:cs="Arial"/>
          <w:sz w:val="22"/>
          <w:szCs w:val="22"/>
        </w:rPr>
      </w:pPr>
      <w:r w:rsidRPr="002111FC">
        <w:rPr>
          <w:rFonts w:ascii="Arial" w:hAnsi="Arial" w:cs="Arial"/>
          <w:sz w:val="22"/>
          <w:szCs w:val="22"/>
        </w:rPr>
        <w:t xml:space="preserve">Accepting expensive gifts from a parent or child which were given with the intention of one pupil being </w:t>
      </w:r>
      <w:proofErr w:type="spellStart"/>
      <w:r w:rsidRPr="002111FC">
        <w:rPr>
          <w:rFonts w:ascii="Arial" w:hAnsi="Arial" w:cs="Arial"/>
          <w:sz w:val="22"/>
          <w:szCs w:val="22"/>
        </w:rPr>
        <w:t>favoured</w:t>
      </w:r>
      <w:proofErr w:type="spellEnd"/>
      <w:r w:rsidRPr="002111FC">
        <w:rPr>
          <w:rFonts w:ascii="Arial" w:hAnsi="Arial" w:cs="Arial"/>
          <w:sz w:val="22"/>
          <w:szCs w:val="22"/>
        </w:rPr>
        <w:t xml:space="preserve"> over others. </w:t>
      </w:r>
    </w:p>
    <w:p w14:paraId="72674310" w14:textId="77777777" w:rsidR="002B0296" w:rsidRPr="002111FC" w:rsidRDefault="002B0296" w:rsidP="002111FC">
      <w:pPr>
        <w:autoSpaceDE w:val="0"/>
        <w:autoSpaceDN w:val="0"/>
        <w:adjustRightInd w:val="0"/>
        <w:spacing w:before="0" w:line="276" w:lineRule="auto"/>
        <w:ind w:left="0" w:firstLine="0"/>
        <w:rPr>
          <w:rFonts w:ascii="Arial" w:hAnsi="Arial" w:cs="Arial"/>
          <w:b/>
          <w:bCs/>
          <w:color w:val="000000"/>
          <w:sz w:val="22"/>
          <w:szCs w:val="22"/>
        </w:rPr>
      </w:pPr>
      <w:r w:rsidRPr="002111FC">
        <w:rPr>
          <w:rFonts w:ascii="Arial" w:hAnsi="Arial" w:cs="Arial"/>
          <w:b/>
          <w:bCs/>
          <w:color w:val="000000"/>
          <w:sz w:val="22"/>
          <w:szCs w:val="22"/>
        </w:rPr>
        <w:t>Bribery</w:t>
      </w:r>
    </w:p>
    <w:p w14:paraId="7E84C135" w14:textId="003868C8" w:rsidR="002B0296" w:rsidRPr="002111FC" w:rsidRDefault="002B0296" w:rsidP="00406A28">
      <w:pPr>
        <w:pStyle w:val="ListParagraph"/>
        <w:numPr>
          <w:ilvl w:val="1"/>
          <w:numId w:val="27"/>
        </w:numPr>
        <w:autoSpaceDE w:val="0"/>
        <w:autoSpaceDN w:val="0"/>
        <w:adjustRightInd w:val="0"/>
        <w:spacing w:line="276" w:lineRule="auto"/>
        <w:ind w:left="567" w:hanging="567"/>
        <w:rPr>
          <w:rFonts w:ascii="Arial" w:hAnsi="Arial" w:cs="Arial"/>
          <w:color w:val="000000"/>
          <w:sz w:val="22"/>
          <w:szCs w:val="22"/>
        </w:rPr>
      </w:pPr>
      <w:r w:rsidRPr="002111FC">
        <w:rPr>
          <w:rFonts w:ascii="Arial" w:hAnsi="Arial" w:cs="Arial"/>
          <w:color w:val="000000"/>
          <w:sz w:val="22"/>
          <w:szCs w:val="22"/>
        </w:rPr>
        <w:t xml:space="preserve">The Bribery Act 2010 defines bribery as giving someone a financial or other advantage to encourage that person to perform their function or activities improperly or to reward that person for already having done so. </w:t>
      </w:r>
    </w:p>
    <w:p w14:paraId="64FEF2D6" w14:textId="1EFD9B2D" w:rsidR="002B0296" w:rsidRPr="002111FC" w:rsidRDefault="002B0296" w:rsidP="00406A28">
      <w:pPr>
        <w:pStyle w:val="ListParagraph"/>
        <w:numPr>
          <w:ilvl w:val="1"/>
          <w:numId w:val="27"/>
        </w:numPr>
        <w:autoSpaceDE w:val="0"/>
        <w:autoSpaceDN w:val="0"/>
        <w:adjustRightInd w:val="0"/>
        <w:spacing w:line="276" w:lineRule="auto"/>
        <w:ind w:left="567" w:hanging="567"/>
        <w:contextualSpacing w:val="0"/>
        <w:rPr>
          <w:rFonts w:ascii="Arial" w:hAnsi="Arial" w:cs="Arial"/>
          <w:color w:val="000000"/>
          <w:sz w:val="22"/>
          <w:szCs w:val="22"/>
        </w:rPr>
      </w:pPr>
      <w:r w:rsidRPr="002111FC">
        <w:rPr>
          <w:rFonts w:ascii="Arial" w:hAnsi="Arial" w:cs="Arial"/>
          <w:color w:val="000000"/>
          <w:sz w:val="22"/>
          <w:szCs w:val="22"/>
        </w:rPr>
        <w:lastRenderedPageBreak/>
        <w:t xml:space="preserve">It is important to note that the Bribery Act makes it an offence for schools to fail to prevent employees and other associated persons (someone who provides goods or services to, or on behalf of, the school or academy and could include contractors or suppliers) from giving or receiving bribes.  However, if a school can prove that it has adequate procedures in place to prevent bribery, it will have a </w:t>
      </w:r>
      <w:proofErr w:type="spellStart"/>
      <w:r w:rsidRPr="002111FC">
        <w:rPr>
          <w:rFonts w:ascii="Arial" w:hAnsi="Arial" w:cs="Arial"/>
          <w:color w:val="000000"/>
          <w:sz w:val="22"/>
          <w:szCs w:val="22"/>
        </w:rPr>
        <w:t>defence</w:t>
      </w:r>
      <w:proofErr w:type="spellEnd"/>
      <w:r w:rsidRPr="002111FC">
        <w:rPr>
          <w:rFonts w:ascii="Arial" w:hAnsi="Arial" w:cs="Arial"/>
          <w:color w:val="000000"/>
          <w:sz w:val="22"/>
          <w:szCs w:val="22"/>
        </w:rPr>
        <w:t xml:space="preserve"> against this offence. Any individuals who are convicted of a bribery offence can face up to ten years imprisonment.  Any school in which bribery is found to have taken place may receive an unlimited fine and be excluded from tendering for public contracts. It is also probable that its reputation will be irreparably damaged. </w:t>
      </w:r>
    </w:p>
    <w:p w14:paraId="3A0111B9" w14:textId="77777777" w:rsidR="002B0296" w:rsidRPr="002111FC" w:rsidRDefault="002B0296" w:rsidP="00D50413">
      <w:pPr>
        <w:autoSpaceDE w:val="0"/>
        <w:autoSpaceDN w:val="0"/>
        <w:adjustRightInd w:val="0"/>
        <w:spacing w:line="276" w:lineRule="auto"/>
        <w:ind w:left="0" w:firstLine="0"/>
        <w:rPr>
          <w:rFonts w:ascii="Arial" w:hAnsi="Arial" w:cs="Arial"/>
          <w:color w:val="000000"/>
          <w:sz w:val="22"/>
          <w:szCs w:val="22"/>
        </w:rPr>
      </w:pPr>
      <w:r w:rsidRPr="002111FC">
        <w:rPr>
          <w:rFonts w:ascii="Arial" w:hAnsi="Arial" w:cs="Arial"/>
          <w:b/>
          <w:bCs/>
          <w:color w:val="000000"/>
          <w:sz w:val="22"/>
          <w:szCs w:val="22"/>
        </w:rPr>
        <w:t xml:space="preserve">Corruption </w:t>
      </w:r>
    </w:p>
    <w:p w14:paraId="5611AC0A" w14:textId="6938EFE4" w:rsidR="002B0296" w:rsidRPr="002111FC" w:rsidRDefault="002B0296" w:rsidP="00406A28">
      <w:pPr>
        <w:pStyle w:val="ListParagraph"/>
        <w:numPr>
          <w:ilvl w:val="1"/>
          <w:numId w:val="27"/>
        </w:numPr>
        <w:autoSpaceDE w:val="0"/>
        <w:autoSpaceDN w:val="0"/>
        <w:adjustRightInd w:val="0"/>
        <w:spacing w:line="276" w:lineRule="auto"/>
        <w:ind w:left="567" w:hanging="567"/>
        <w:rPr>
          <w:rFonts w:ascii="Arial" w:hAnsi="Arial" w:cs="Arial"/>
          <w:color w:val="000000"/>
          <w:sz w:val="22"/>
          <w:szCs w:val="22"/>
        </w:rPr>
      </w:pPr>
      <w:r w:rsidRPr="002111FC">
        <w:rPr>
          <w:rFonts w:ascii="Arial" w:hAnsi="Arial" w:cs="Arial"/>
          <w:color w:val="000000"/>
          <w:sz w:val="22"/>
          <w:szCs w:val="22"/>
        </w:rPr>
        <w:t xml:space="preserve">Corruption is the offering, giving, soliciting or acceptance of an inducement or reward which may influence actions being taken. The areas of school activity that are most susceptible to corruption include: </w:t>
      </w:r>
    </w:p>
    <w:p w14:paraId="7F01E08F" w14:textId="77777777" w:rsidR="002B0296" w:rsidRPr="002111FC" w:rsidRDefault="002B0296" w:rsidP="00406A28">
      <w:pPr>
        <w:pStyle w:val="ListParagraph"/>
        <w:numPr>
          <w:ilvl w:val="0"/>
          <w:numId w:val="29"/>
        </w:numPr>
        <w:autoSpaceDE w:val="0"/>
        <w:autoSpaceDN w:val="0"/>
        <w:adjustRightInd w:val="0"/>
        <w:spacing w:line="276" w:lineRule="auto"/>
        <w:ind w:left="1434" w:hanging="357"/>
        <w:contextualSpacing w:val="0"/>
        <w:rPr>
          <w:rFonts w:ascii="Arial" w:hAnsi="Arial" w:cs="Arial"/>
          <w:color w:val="000000"/>
          <w:sz w:val="22"/>
          <w:szCs w:val="22"/>
        </w:rPr>
      </w:pPr>
      <w:r w:rsidRPr="002111FC">
        <w:rPr>
          <w:rFonts w:ascii="Arial" w:hAnsi="Arial" w:cs="Arial"/>
          <w:color w:val="000000"/>
          <w:sz w:val="22"/>
          <w:szCs w:val="22"/>
        </w:rPr>
        <w:t xml:space="preserve">Tenders. </w:t>
      </w:r>
    </w:p>
    <w:p w14:paraId="0610C17E" w14:textId="77777777" w:rsidR="002B0296" w:rsidRPr="002111FC" w:rsidRDefault="002B0296" w:rsidP="00406A28">
      <w:pPr>
        <w:pStyle w:val="ListParagraph"/>
        <w:numPr>
          <w:ilvl w:val="0"/>
          <w:numId w:val="29"/>
        </w:numPr>
        <w:autoSpaceDE w:val="0"/>
        <w:autoSpaceDN w:val="0"/>
        <w:adjustRightInd w:val="0"/>
        <w:spacing w:line="276" w:lineRule="auto"/>
        <w:ind w:left="1434" w:hanging="357"/>
        <w:contextualSpacing w:val="0"/>
        <w:rPr>
          <w:rFonts w:ascii="Arial" w:hAnsi="Arial" w:cs="Arial"/>
          <w:color w:val="000000"/>
          <w:sz w:val="22"/>
          <w:szCs w:val="22"/>
        </w:rPr>
      </w:pPr>
      <w:r w:rsidRPr="002111FC">
        <w:rPr>
          <w:rFonts w:ascii="Arial" w:hAnsi="Arial" w:cs="Arial"/>
          <w:color w:val="000000"/>
          <w:sz w:val="22"/>
          <w:szCs w:val="22"/>
        </w:rPr>
        <w:t xml:space="preserve">Contracts. </w:t>
      </w:r>
    </w:p>
    <w:p w14:paraId="4BDBB5D8" w14:textId="77777777" w:rsidR="002B0296" w:rsidRPr="002111FC" w:rsidRDefault="002B0296" w:rsidP="00406A28">
      <w:pPr>
        <w:pStyle w:val="ListParagraph"/>
        <w:numPr>
          <w:ilvl w:val="0"/>
          <w:numId w:val="29"/>
        </w:numPr>
        <w:autoSpaceDE w:val="0"/>
        <w:autoSpaceDN w:val="0"/>
        <w:adjustRightInd w:val="0"/>
        <w:spacing w:line="276" w:lineRule="auto"/>
        <w:ind w:left="1434" w:hanging="357"/>
        <w:contextualSpacing w:val="0"/>
        <w:rPr>
          <w:rFonts w:ascii="Arial" w:hAnsi="Arial" w:cs="Arial"/>
          <w:color w:val="000000"/>
          <w:sz w:val="22"/>
          <w:szCs w:val="22"/>
        </w:rPr>
      </w:pPr>
      <w:r w:rsidRPr="002111FC">
        <w:rPr>
          <w:rFonts w:ascii="Arial" w:hAnsi="Arial" w:cs="Arial"/>
          <w:color w:val="000000"/>
          <w:sz w:val="22"/>
          <w:szCs w:val="22"/>
        </w:rPr>
        <w:t xml:space="preserve">Disposal of assets. </w:t>
      </w:r>
    </w:p>
    <w:p w14:paraId="46DC0CB7" w14:textId="77777777" w:rsidR="002B0296" w:rsidRPr="002111FC" w:rsidRDefault="002B0296" w:rsidP="00406A28">
      <w:pPr>
        <w:pStyle w:val="ListParagraph"/>
        <w:numPr>
          <w:ilvl w:val="0"/>
          <w:numId w:val="29"/>
        </w:numPr>
        <w:autoSpaceDE w:val="0"/>
        <w:autoSpaceDN w:val="0"/>
        <w:adjustRightInd w:val="0"/>
        <w:spacing w:line="276" w:lineRule="auto"/>
        <w:ind w:left="1434" w:hanging="357"/>
        <w:contextualSpacing w:val="0"/>
        <w:rPr>
          <w:rFonts w:ascii="Arial" w:hAnsi="Arial" w:cs="Arial"/>
          <w:color w:val="000000"/>
          <w:sz w:val="22"/>
          <w:szCs w:val="22"/>
        </w:rPr>
      </w:pPr>
      <w:proofErr w:type="spellStart"/>
      <w:r w:rsidRPr="002111FC">
        <w:rPr>
          <w:rFonts w:ascii="Arial" w:hAnsi="Arial" w:cs="Arial"/>
          <w:color w:val="000000"/>
          <w:sz w:val="22"/>
          <w:szCs w:val="22"/>
        </w:rPr>
        <w:t>Licences</w:t>
      </w:r>
      <w:proofErr w:type="spellEnd"/>
      <w:r w:rsidRPr="002111FC">
        <w:rPr>
          <w:rFonts w:ascii="Arial" w:hAnsi="Arial" w:cs="Arial"/>
          <w:color w:val="000000"/>
          <w:sz w:val="22"/>
          <w:szCs w:val="22"/>
        </w:rPr>
        <w:t xml:space="preserve"> and planning. </w:t>
      </w:r>
    </w:p>
    <w:p w14:paraId="7DC8C094" w14:textId="77777777" w:rsidR="002B0296" w:rsidRPr="002111FC" w:rsidRDefault="002B0296" w:rsidP="00D50413">
      <w:pPr>
        <w:autoSpaceDE w:val="0"/>
        <w:autoSpaceDN w:val="0"/>
        <w:adjustRightInd w:val="0"/>
        <w:spacing w:line="276" w:lineRule="auto"/>
        <w:ind w:left="0" w:firstLine="0"/>
        <w:rPr>
          <w:rFonts w:ascii="Arial" w:hAnsi="Arial" w:cs="Arial"/>
          <w:sz w:val="22"/>
          <w:szCs w:val="22"/>
        </w:rPr>
      </w:pPr>
      <w:r w:rsidRPr="002111FC">
        <w:rPr>
          <w:rFonts w:ascii="Arial" w:hAnsi="Arial" w:cs="Arial"/>
          <w:b/>
          <w:bCs/>
          <w:sz w:val="22"/>
          <w:szCs w:val="22"/>
        </w:rPr>
        <w:t xml:space="preserve">Theft </w:t>
      </w:r>
    </w:p>
    <w:p w14:paraId="1990F6AA" w14:textId="6FD58C1E" w:rsidR="002B0296" w:rsidRPr="002111FC" w:rsidRDefault="002B0296" w:rsidP="00406A28">
      <w:pPr>
        <w:pStyle w:val="ListParagraph"/>
        <w:numPr>
          <w:ilvl w:val="1"/>
          <w:numId w:val="27"/>
        </w:numPr>
        <w:autoSpaceDE w:val="0"/>
        <w:autoSpaceDN w:val="0"/>
        <w:adjustRightInd w:val="0"/>
        <w:spacing w:line="276" w:lineRule="auto"/>
        <w:ind w:left="567" w:hanging="567"/>
        <w:rPr>
          <w:rFonts w:ascii="Arial" w:hAnsi="Arial" w:cs="Arial"/>
          <w:sz w:val="22"/>
          <w:szCs w:val="22"/>
        </w:rPr>
      </w:pPr>
      <w:r w:rsidRPr="002111FC">
        <w:rPr>
          <w:rFonts w:ascii="Arial" w:hAnsi="Arial" w:cs="Arial"/>
          <w:sz w:val="22"/>
          <w:szCs w:val="22"/>
        </w:rPr>
        <w:t>The 1968 Theft Act states that a person shall be guilty of theft if they dishonestly appropriate property belonging to another with the intention of permanently depriving the other of it.</w:t>
      </w:r>
    </w:p>
    <w:p w14:paraId="69539CC4" w14:textId="77777777" w:rsidR="002B0296" w:rsidRPr="002111FC" w:rsidRDefault="002B0296" w:rsidP="00D50413">
      <w:pPr>
        <w:autoSpaceDE w:val="0"/>
        <w:autoSpaceDN w:val="0"/>
        <w:adjustRightInd w:val="0"/>
        <w:spacing w:before="240" w:line="276" w:lineRule="auto"/>
        <w:ind w:left="0" w:firstLine="0"/>
        <w:rPr>
          <w:rFonts w:ascii="Arial" w:hAnsi="Arial" w:cs="Arial"/>
          <w:b/>
          <w:sz w:val="22"/>
          <w:szCs w:val="22"/>
        </w:rPr>
      </w:pPr>
      <w:r w:rsidRPr="002111FC">
        <w:rPr>
          <w:rFonts w:ascii="Arial" w:hAnsi="Arial" w:cs="Arial"/>
          <w:b/>
          <w:sz w:val="22"/>
          <w:szCs w:val="22"/>
        </w:rPr>
        <w:t>Associated persons</w:t>
      </w:r>
    </w:p>
    <w:p w14:paraId="47B1F035" w14:textId="2C0F1076" w:rsidR="002B0296" w:rsidRPr="002111FC" w:rsidRDefault="002B0296" w:rsidP="00406A28">
      <w:pPr>
        <w:pStyle w:val="ListParagraph"/>
        <w:numPr>
          <w:ilvl w:val="1"/>
          <w:numId w:val="27"/>
        </w:numPr>
        <w:autoSpaceDE w:val="0"/>
        <w:autoSpaceDN w:val="0"/>
        <w:adjustRightInd w:val="0"/>
        <w:spacing w:line="276" w:lineRule="auto"/>
        <w:ind w:left="567" w:hanging="567"/>
        <w:rPr>
          <w:rFonts w:ascii="Arial" w:hAnsi="Arial" w:cs="Arial"/>
          <w:bCs/>
          <w:sz w:val="22"/>
          <w:szCs w:val="22"/>
        </w:rPr>
      </w:pPr>
      <w:r w:rsidRPr="002111FC">
        <w:rPr>
          <w:rFonts w:ascii="Arial" w:hAnsi="Arial" w:cs="Arial"/>
          <w:bCs/>
          <w:sz w:val="22"/>
          <w:szCs w:val="22"/>
        </w:rPr>
        <w:t xml:space="preserve">An associated person is someone who provides goods or services to, or on behalf of, the school or academy and could include contractors or suppliers. </w:t>
      </w:r>
    </w:p>
    <w:p w14:paraId="1058F567" w14:textId="77777777" w:rsidR="002B0296" w:rsidRPr="00674EBE" w:rsidRDefault="002B0296" w:rsidP="002111FC">
      <w:pPr>
        <w:autoSpaceDE w:val="0"/>
        <w:autoSpaceDN w:val="0"/>
        <w:adjustRightInd w:val="0"/>
        <w:ind w:left="0" w:firstLine="0"/>
        <w:rPr>
          <w:rFonts w:ascii="Arial" w:hAnsi="Arial" w:cs="Arial"/>
          <w:b/>
          <w:bCs/>
          <w:sz w:val="22"/>
          <w:szCs w:val="22"/>
        </w:rPr>
      </w:pPr>
    </w:p>
    <w:p w14:paraId="6F12FB06" w14:textId="20E5EFBB" w:rsidR="002B0296" w:rsidRPr="002111FC" w:rsidRDefault="002B0296" w:rsidP="00406A28">
      <w:pPr>
        <w:pStyle w:val="ListParagraph"/>
        <w:numPr>
          <w:ilvl w:val="0"/>
          <w:numId w:val="9"/>
        </w:numPr>
        <w:pBdr>
          <w:bottom w:val="single" w:sz="18" w:space="1" w:color="244061" w:themeColor="accent1" w:themeShade="80"/>
        </w:pBdr>
        <w:autoSpaceDE w:val="0"/>
        <w:autoSpaceDN w:val="0"/>
        <w:adjustRightInd w:val="0"/>
        <w:spacing w:before="0" w:line="276" w:lineRule="auto"/>
        <w:ind w:left="567" w:hanging="567"/>
        <w:rPr>
          <w:rFonts w:ascii="Arial" w:hAnsi="Arial" w:cs="Arial"/>
        </w:rPr>
      </w:pPr>
      <w:r w:rsidRPr="002111FC">
        <w:rPr>
          <w:rFonts w:ascii="Arial" w:hAnsi="Arial" w:cs="Arial"/>
          <w:b/>
        </w:rPr>
        <w:t xml:space="preserve">Culture </w:t>
      </w:r>
      <w:r w:rsidRPr="002111FC">
        <w:rPr>
          <w:rFonts w:ascii="Arial" w:hAnsi="Arial" w:cs="Arial"/>
          <w:b/>
          <w:bCs/>
        </w:rPr>
        <w:t xml:space="preserve"> </w:t>
      </w:r>
    </w:p>
    <w:p w14:paraId="463513A9" w14:textId="77777777" w:rsidR="002B0296" w:rsidRPr="00674EBE" w:rsidRDefault="002B0296" w:rsidP="002B0296">
      <w:pPr>
        <w:autoSpaceDE w:val="0"/>
        <w:autoSpaceDN w:val="0"/>
        <w:adjustRightInd w:val="0"/>
        <w:ind w:left="720"/>
        <w:rPr>
          <w:rFonts w:ascii="Arial" w:hAnsi="Arial" w:cs="Arial"/>
          <w:sz w:val="22"/>
          <w:szCs w:val="22"/>
        </w:rPr>
      </w:pPr>
      <w:r w:rsidRPr="00674EBE">
        <w:rPr>
          <w:rFonts w:ascii="Arial" w:hAnsi="Arial" w:cs="Arial"/>
          <w:sz w:val="22"/>
          <w:szCs w:val="22"/>
        </w:rPr>
        <w:t xml:space="preserve"> </w:t>
      </w:r>
    </w:p>
    <w:p w14:paraId="7D40053F" w14:textId="77777777" w:rsidR="002B0296" w:rsidRPr="00674EBE" w:rsidRDefault="002B0296" w:rsidP="00406A28">
      <w:pPr>
        <w:pStyle w:val="ListParagraph"/>
        <w:numPr>
          <w:ilvl w:val="0"/>
          <w:numId w:val="14"/>
        </w:numPr>
        <w:autoSpaceDE w:val="0"/>
        <w:autoSpaceDN w:val="0"/>
        <w:adjustRightInd w:val="0"/>
        <w:spacing w:before="0" w:line="276" w:lineRule="auto"/>
        <w:rPr>
          <w:rFonts w:ascii="Arial" w:hAnsi="Arial" w:cs="Arial"/>
          <w:vanish/>
          <w:sz w:val="22"/>
          <w:szCs w:val="22"/>
        </w:rPr>
      </w:pPr>
    </w:p>
    <w:p w14:paraId="1C162D56" w14:textId="77777777" w:rsidR="002B0296" w:rsidRPr="00674EBE" w:rsidRDefault="002B0296" w:rsidP="00406A28">
      <w:pPr>
        <w:pStyle w:val="ListParagraph"/>
        <w:numPr>
          <w:ilvl w:val="0"/>
          <w:numId w:val="14"/>
        </w:numPr>
        <w:autoSpaceDE w:val="0"/>
        <w:autoSpaceDN w:val="0"/>
        <w:adjustRightInd w:val="0"/>
        <w:spacing w:before="0" w:line="276" w:lineRule="auto"/>
        <w:rPr>
          <w:rFonts w:ascii="Arial" w:hAnsi="Arial" w:cs="Arial"/>
          <w:vanish/>
          <w:sz w:val="22"/>
          <w:szCs w:val="22"/>
        </w:rPr>
      </w:pPr>
    </w:p>
    <w:p w14:paraId="19D60201" w14:textId="77777777" w:rsidR="002B0296" w:rsidRPr="00674EBE" w:rsidRDefault="002B0296" w:rsidP="00406A28">
      <w:pPr>
        <w:pStyle w:val="ListParagraph"/>
        <w:numPr>
          <w:ilvl w:val="0"/>
          <w:numId w:val="14"/>
        </w:numPr>
        <w:autoSpaceDE w:val="0"/>
        <w:autoSpaceDN w:val="0"/>
        <w:adjustRightInd w:val="0"/>
        <w:spacing w:before="0" w:line="276" w:lineRule="auto"/>
        <w:rPr>
          <w:rFonts w:ascii="Arial" w:hAnsi="Arial" w:cs="Arial"/>
          <w:vanish/>
          <w:sz w:val="22"/>
          <w:szCs w:val="22"/>
        </w:rPr>
      </w:pPr>
    </w:p>
    <w:p w14:paraId="421797F6" w14:textId="77777777" w:rsidR="002B0296" w:rsidRPr="00674EBE" w:rsidRDefault="002B0296" w:rsidP="00406A28">
      <w:pPr>
        <w:pStyle w:val="ListParagraph"/>
        <w:numPr>
          <w:ilvl w:val="0"/>
          <w:numId w:val="14"/>
        </w:numPr>
        <w:autoSpaceDE w:val="0"/>
        <w:autoSpaceDN w:val="0"/>
        <w:adjustRightInd w:val="0"/>
        <w:spacing w:before="0" w:line="276" w:lineRule="auto"/>
        <w:rPr>
          <w:rFonts w:ascii="Arial" w:hAnsi="Arial" w:cs="Arial"/>
          <w:vanish/>
          <w:sz w:val="22"/>
          <w:szCs w:val="22"/>
        </w:rPr>
      </w:pPr>
    </w:p>
    <w:p w14:paraId="1E2D89AB" w14:textId="77777777" w:rsidR="002B0296" w:rsidRPr="00674EBE" w:rsidRDefault="002B0296" w:rsidP="00406A28">
      <w:pPr>
        <w:numPr>
          <w:ilvl w:val="1"/>
          <w:numId w:val="14"/>
        </w:numPr>
        <w:autoSpaceDE w:val="0"/>
        <w:autoSpaceDN w:val="0"/>
        <w:adjustRightInd w:val="0"/>
        <w:spacing w:before="0" w:line="276" w:lineRule="auto"/>
        <w:rPr>
          <w:rFonts w:ascii="Arial" w:hAnsi="Arial" w:cs="Arial"/>
          <w:sz w:val="22"/>
          <w:szCs w:val="22"/>
        </w:rPr>
      </w:pPr>
      <w:r w:rsidRPr="00674EBE">
        <w:rPr>
          <w:rFonts w:ascii="Arial" w:hAnsi="Arial" w:cs="Arial"/>
          <w:sz w:val="22"/>
          <w:szCs w:val="22"/>
        </w:rPr>
        <w:t xml:space="preserve">We aim to create, embed, develop and maintain an anti-fraud, anti-corruption and anti-bribery culture in each of our schools and across all aspects of the trust’s activity.  </w:t>
      </w:r>
    </w:p>
    <w:p w14:paraId="2FBD51F4" w14:textId="77777777" w:rsidR="002B0296" w:rsidRPr="00674EBE" w:rsidRDefault="002B0296" w:rsidP="00406A28">
      <w:pPr>
        <w:numPr>
          <w:ilvl w:val="1"/>
          <w:numId w:val="14"/>
        </w:numPr>
        <w:autoSpaceDE w:val="0"/>
        <w:autoSpaceDN w:val="0"/>
        <w:adjustRightInd w:val="0"/>
        <w:spacing w:line="276" w:lineRule="auto"/>
        <w:ind w:left="482" w:hanging="482"/>
        <w:rPr>
          <w:rFonts w:ascii="Arial" w:hAnsi="Arial" w:cs="Arial"/>
          <w:sz w:val="22"/>
          <w:szCs w:val="22"/>
        </w:rPr>
      </w:pPr>
      <w:r w:rsidRPr="00674EBE">
        <w:rPr>
          <w:rFonts w:ascii="Arial" w:hAnsi="Arial" w:cs="Arial"/>
          <w:sz w:val="22"/>
          <w:szCs w:val="22"/>
        </w:rPr>
        <w:t xml:space="preserve">This culture will support: </w:t>
      </w:r>
    </w:p>
    <w:p w14:paraId="0CFDC786" w14:textId="77777777" w:rsidR="002B0296" w:rsidRPr="00674EBE" w:rsidRDefault="002B0296" w:rsidP="00406A28">
      <w:pPr>
        <w:pStyle w:val="ListParagraph"/>
        <w:numPr>
          <w:ilvl w:val="0"/>
          <w:numId w:val="15"/>
        </w:numPr>
        <w:autoSpaceDE w:val="0"/>
        <w:autoSpaceDN w:val="0"/>
        <w:adjustRightInd w:val="0"/>
        <w:spacing w:line="276" w:lineRule="auto"/>
        <w:ind w:hanging="357"/>
        <w:rPr>
          <w:rFonts w:ascii="Arial" w:hAnsi="Arial" w:cs="Arial"/>
          <w:sz w:val="22"/>
          <w:szCs w:val="22"/>
        </w:rPr>
      </w:pPr>
      <w:r w:rsidRPr="00674EBE">
        <w:rPr>
          <w:rFonts w:ascii="Arial" w:hAnsi="Arial" w:cs="Arial"/>
          <w:sz w:val="22"/>
          <w:szCs w:val="22"/>
        </w:rPr>
        <w:t xml:space="preserve">An ethos for: </w:t>
      </w:r>
    </w:p>
    <w:p w14:paraId="7EDC16E6" w14:textId="77777777" w:rsidR="002B0296" w:rsidRPr="00674EBE" w:rsidRDefault="002B0296" w:rsidP="00406A28">
      <w:pPr>
        <w:pStyle w:val="ListParagraph"/>
        <w:numPr>
          <w:ilvl w:val="0"/>
          <w:numId w:val="16"/>
        </w:numPr>
        <w:autoSpaceDE w:val="0"/>
        <w:autoSpaceDN w:val="0"/>
        <w:adjustRightInd w:val="0"/>
        <w:spacing w:after="120"/>
        <w:ind w:left="1797" w:hanging="357"/>
        <w:contextualSpacing w:val="0"/>
        <w:rPr>
          <w:rFonts w:ascii="Arial" w:hAnsi="Arial" w:cs="Arial"/>
          <w:sz w:val="22"/>
          <w:szCs w:val="22"/>
        </w:rPr>
      </w:pPr>
      <w:r w:rsidRPr="00674EBE">
        <w:rPr>
          <w:rFonts w:ascii="Arial" w:hAnsi="Arial" w:cs="Arial"/>
          <w:sz w:val="22"/>
          <w:szCs w:val="22"/>
        </w:rPr>
        <w:t xml:space="preserve">Deterring corruption, fraud and bribery. </w:t>
      </w:r>
    </w:p>
    <w:p w14:paraId="5C6770BC" w14:textId="77777777" w:rsidR="002B0296" w:rsidRPr="00674EBE" w:rsidRDefault="002B0296" w:rsidP="00406A28">
      <w:pPr>
        <w:pStyle w:val="ListParagraph"/>
        <w:numPr>
          <w:ilvl w:val="0"/>
          <w:numId w:val="16"/>
        </w:numPr>
        <w:autoSpaceDE w:val="0"/>
        <w:autoSpaceDN w:val="0"/>
        <w:adjustRightInd w:val="0"/>
        <w:spacing w:after="120"/>
        <w:ind w:left="1797" w:hanging="357"/>
        <w:contextualSpacing w:val="0"/>
        <w:rPr>
          <w:rFonts w:ascii="Arial" w:hAnsi="Arial" w:cs="Arial"/>
          <w:sz w:val="22"/>
          <w:szCs w:val="22"/>
        </w:rPr>
      </w:pPr>
      <w:r w:rsidRPr="00674EBE">
        <w:rPr>
          <w:rFonts w:ascii="Arial" w:hAnsi="Arial" w:cs="Arial"/>
          <w:sz w:val="22"/>
          <w:szCs w:val="22"/>
        </w:rPr>
        <w:t xml:space="preserve">Preventing corruption, fraud and bribery that cannot be deterred. </w:t>
      </w:r>
    </w:p>
    <w:p w14:paraId="075CCDD1" w14:textId="77777777" w:rsidR="002B0296" w:rsidRPr="00674EBE" w:rsidRDefault="002B0296" w:rsidP="00406A28">
      <w:pPr>
        <w:pStyle w:val="ListParagraph"/>
        <w:numPr>
          <w:ilvl w:val="0"/>
          <w:numId w:val="16"/>
        </w:numPr>
        <w:autoSpaceDE w:val="0"/>
        <w:autoSpaceDN w:val="0"/>
        <w:adjustRightInd w:val="0"/>
        <w:ind w:left="1797" w:hanging="357"/>
        <w:contextualSpacing w:val="0"/>
        <w:rPr>
          <w:rFonts w:ascii="Arial" w:hAnsi="Arial" w:cs="Arial"/>
          <w:sz w:val="22"/>
          <w:szCs w:val="22"/>
        </w:rPr>
      </w:pPr>
      <w:r w:rsidRPr="00674EBE">
        <w:rPr>
          <w:rFonts w:ascii="Arial" w:hAnsi="Arial" w:cs="Arial"/>
          <w:sz w:val="22"/>
          <w:szCs w:val="22"/>
        </w:rPr>
        <w:t>Detecting corruption, fraud and bribery that cannot be prevented.</w:t>
      </w:r>
    </w:p>
    <w:p w14:paraId="0E508586" w14:textId="77777777" w:rsidR="002B0296" w:rsidRPr="00D756FB" w:rsidRDefault="002B0296" w:rsidP="002B0296">
      <w:pPr>
        <w:pStyle w:val="ListParagraph"/>
        <w:autoSpaceDE w:val="0"/>
        <w:autoSpaceDN w:val="0"/>
        <w:adjustRightInd w:val="0"/>
        <w:spacing w:after="291"/>
        <w:rPr>
          <w:rFonts w:ascii="Arial" w:hAnsi="Arial" w:cs="Arial"/>
          <w:sz w:val="16"/>
          <w:szCs w:val="16"/>
        </w:rPr>
      </w:pPr>
      <w:r w:rsidRPr="00674EBE">
        <w:rPr>
          <w:rFonts w:ascii="Arial" w:hAnsi="Arial" w:cs="Arial"/>
          <w:sz w:val="22"/>
          <w:szCs w:val="22"/>
        </w:rPr>
        <w:t xml:space="preserve"> </w:t>
      </w:r>
    </w:p>
    <w:p w14:paraId="421F1ACE" w14:textId="77777777" w:rsidR="002B0296" w:rsidRPr="00674EBE" w:rsidRDefault="002B0296" w:rsidP="00406A28">
      <w:pPr>
        <w:pStyle w:val="ListParagraph"/>
        <w:numPr>
          <w:ilvl w:val="0"/>
          <w:numId w:val="17"/>
        </w:numPr>
        <w:autoSpaceDE w:val="0"/>
        <w:autoSpaceDN w:val="0"/>
        <w:adjustRightInd w:val="0"/>
        <w:spacing w:line="276" w:lineRule="auto"/>
        <w:ind w:hanging="357"/>
        <w:rPr>
          <w:rFonts w:ascii="Arial" w:hAnsi="Arial" w:cs="Arial"/>
          <w:sz w:val="22"/>
          <w:szCs w:val="22"/>
        </w:rPr>
      </w:pPr>
      <w:r w:rsidRPr="00674EBE">
        <w:rPr>
          <w:rFonts w:ascii="Arial" w:hAnsi="Arial" w:cs="Arial"/>
          <w:sz w:val="22"/>
          <w:szCs w:val="22"/>
        </w:rPr>
        <w:t xml:space="preserve">A framework for: </w:t>
      </w:r>
    </w:p>
    <w:p w14:paraId="3E54225C" w14:textId="77777777" w:rsidR="002B0296" w:rsidRPr="00674EBE" w:rsidRDefault="002B0296" w:rsidP="00406A28">
      <w:pPr>
        <w:pStyle w:val="ListParagraph"/>
        <w:numPr>
          <w:ilvl w:val="1"/>
          <w:numId w:val="17"/>
        </w:numPr>
        <w:autoSpaceDE w:val="0"/>
        <w:autoSpaceDN w:val="0"/>
        <w:adjustRightInd w:val="0"/>
        <w:contextualSpacing w:val="0"/>
        <w:rPr>
          <w:rFonts w:ascii="Arial" w:hAnsi="Arial" w:cs="Arial"/>
          <w:sz w:val="22"/>
          <w:szCs w:val="22"/>
        </w:rPr>
      </w:pPr>
      <w:r w:rsidRPr="00674EBE">
        <w:rPr>
          <w:rFonts w:ascii="Arial" w:hAnsi="Arial" w:cs="Arial"/>
          <w:sz w:val="22"/>
          <w:szCs w:val="22"/>
        </w:rPr>
        <w:t xml:space="preserve">Investigating and facilitating recovery of losses. </w:t>
      </w:r>
    </w:p>
    <w:p w14:paraId="3CB6EEE0" w14:textId="77777777" w:rsidR="002B0296" w:rsidRPr="00674EBE" w:rsidRDefault="002B0296" w:rsidP="00406A28">
      <w:pPr>
        <w:pStyle w:val="ListParagraph"/>
        <w:numPr>
          <w:ilvl w:val="1"/>
          <w:numId w:val="17"/>
        </w:numPr>
        <w:autoSpaceDE w:val="0"/>
        <w:autoSpaceDN w:val="0"/>
        <w:adjustRightInd w:val="0"/>
        <w:contextualSpacing w:val="0"/>
        <w:rPr>
          <w:rFonts w:ascii="Arial" w:hAnsi="Arial" w:cs="Arial"/>
          <w:sz w:val="22"/>
          <w:szCs w:val="22"/>
        </w:rPr>
      </w:pPr>
      <w:r w:rsidRPr="00674EBE">
        <w:rPr>
          <w:rFonts w:ascii="Arial" w:hAnsi="Arial" w:cs="Arial"/>
          <w:sz w:val="22"/>
          <w:szCs w:val="22"/>
        </w:rPr>
        <w:t xml:space="preserve">Invoking staff disciplinary proceedings. </w:t>
      </w:r>
    </w:p>
    <w:p w14:paraId="50F6DDD7" w14:textId="77777777" w:rsidR="002B0296" w:rsidRPr="00674EBE" w:rsidRDefault="002B0296" w:rsidP="003D078A">
      <w:pPr>
        <w:pStyle w:val="ListParagraph"/>
        <w:numPr>
          <w:ilvl w:val="1"/>
          <w:numId w:val="17"/>
        </w:numPr>
        <w:autoSpaceDE w:val="0"/>
        <w:autoSpaceDN w:val="0"/>
        <w:adjustRightInd w:val="0"/>
        <w:spacing w:line="276" w:lineRule="auto"/>
        <w:contextualSpacing w:val="0"/>
        <w:rPr>
          <w:rFonts w:ascii="Arial" w:hAnsi="Arial" w:cs="Arial"/>
          <w:sz w:val="22"/>
          <w:szCs w:val="22"/>
        </w:rPr>
      </w:pPr>
      <w:r w:rsidRPr="00674EBE">
        <w:rPr>
          <w:rFonts w:ascii="Arial" w:hAnsi="Arial" w:cs="Arial"/>
          <w:sz w:val="22"/>
          <w:szCs w:val="22"/>
        </w:rPr>
        <w:t xml:space="preserve">Applying sanctions against individuals who commit fraud or bribery offences, including referral to the police. </w:t>
      </w:r>
    </w:p>
    <w:p w14:paraId="29A97279" w14:textId="77777777" w:rsidR="002B0296" w:rsidRPr="00674EBE" w:rsidRDefault="002B0296" w:rsidP="00406A28">
      <w:pPr>
        <w:pStyle w:val="ListParagraph"/>
        <w:numPr>
          <w:ilvl w:val="1"/>
          <w:numId w:val="17"/>
        </w:numPr>
        <w:autoSpaceDE w:val="0"/>
        <w:autoSpaceDN w:val="0"/>
        <w:adjustRightInd w:val="0"/>
        <w:contextualSpacing w:val="0"/>
        <w:rPr>
          <w:rFonts w:ascii="Arial" w:hAnsi="Arial" w:cs="Arial"/>
          <w:sz w:val="22"/>
          <w:szCs w:val="22"/>
        </w:rPr>
      </w:pPr>
      <w:r w:rsidRPr="00674EBE">
        <w:rPr>
          <w:rFonts w:ascii="Arial" w:hAnsi="Arial" w:cs="Arial"/>
          <w:sz w:val="22"/>
          <w:szCs w:val="22"/>
        </w:rPr>
        <w:t>Seeking redress for fraud, overpayment and losses.</w:t>
      </w:r>
    </w:p>
    <w:p w14:paraId="64995EFA" w14:textId="77777777" w:rsidR="002B0296" w:rsidRPr="00674EBE" w:rsidRDefault="002B0296" w:rsidP="00406A28">
      <w:pPr>
        <w:pStyle w:val="ListParagraph"/>
        <w:numPr>
          <w:ilvl w:val="1"/>
          <w:numId w:val="17"/>
        </w:numPr>
        <w:autoSpaceDE w:val="0"/>
        <w:autoSpaceDN w:val="0"/>
        <w:adjustRightInd w:val="0"/>
        <w:contextualSpacing w:val="0"/>
        <w:rPr>
          <w:rFonts w:ascii="Arial" w:hAnsi="Arial" w:cs="Arial"/>
          <w:sz w:val="22"/>
          <w:szCs w:val="22"/>
        </w:rPr>
      </w:pPr>
      <w:r w:rsidRPr="00674EBE">
        <w:rPr>
          <w:rFonts w:ascii="Arial" w:hAnsi="Arial" w:cs="Arial"/>
          <w:sz w:val="22"/>
          <w:szCs w:val="22"/>
        </w:rPr>
        <w:t xml:space="preserve">Monitoring, publishing and updating our policy and procedures </w:t>
      </w:r>
    </w:p>
    <w:p w14:paraId="6ADD808C" w14:textId="22B6D547" w:rsidR="002B0296" w:rsidRDefault="002B0296" w:rsidP="00406A28">
      <w:pPr>
        <w:pStyle w:val="ListParagraph"/>
        <w:numPr>
          <w:ilvl w:val="1"/>
          <w:numId w:val="17"/>
        </w:numPr>
        <w:autoSpaceDE w:val="0"/>
        <w:autoSpaceDN w:val="0"/>
        <w:adjustRightInd w:val="0"/>
        <w:contextualSpacing w:val="0"/>
        <w:rPr>
          <w:rFonts w:ascii="Arial" w:hAnsi="Arial" w:cs="Arial"/>
          <w:sz w:val="22"/>
          <w:szCs w:val="22"/>
        </w:rPr>
      </w:pPr>
      <w:r w:rsidRPr="00674EBE">
        <w:rPr>
          <w:rFonts w:ascii="Arial" w:hAnsi="Arial" w:cs="Arial"/>
          <w:sz w:val="22"/>
          <w:szCs w:val="22"/>
        </w:rPr>
        <w:t>Evaluating the impact and effectiveness of the policy and procedures</w:t>
      </w:r>
    </w:p>
    <w:p w14:paraId="5B20C8C0" w14:textId="77777777" w:rsidR="001B77DD" w:rsidRPr="001B77DD" w:rsidRDefault="001B77DD" w:rsidP="001B77DD">
      <w:pPr>
        <w:autoSpaceDE w:val="0"/>
        <w:autoSpaceDN w:val="0"/>
        <w:adjustRightInd w:val="0"/>
        <w:rPr>
          <w:rFonts w:ascii="Arial" w:hAnsi="Arial" w:cs="Arial"/>
          <w:sz w:val="22"/>
          <w:szCs w:val="22"/>
        </w:rPr>
      </w:pPr>
    </w:p>
    <w:p w14:paraId="5DDEAF68" w14:textId="77777777" w:rsidR="002B0296" w:rsidRPr="00D50413" w:rsidRDefault="002B0296" w:rsidP="00406A28">
      <w:pPr>
        <w:pStyle w:val="ListParagraph"/>
        <w:numPr>
          <w:ilvl w:val="0"/>
          <w:numId w:val="9"/>
        </w:numPr>
        <w:pBdr>
          <w:bottom w:val="single" w:sz="18" w:space="1" w:color="244061" w:themeColor="accent1" w:themeShade="80"/>
        </w:pBdr>
        <w:autoSpaceDE w:val="0"/>
        <w:autoSpaceDN w:val="0"/>
        <w:adjustRightInd w:val="0"/>
        <w:spacing w:before="0" w:line="276" w:lineRule="auto"/>
        <w:ind w:left="567" w:hanging="567"/>
        <w:rPr>
          <w:rFonts w:ascii="Arial" w:hAnsi="Arial" w:cs="Arial"/>
        </w:rPr>
      </w:pPr>
      <w:r w:rsidRPr="00D50413">
        <w:rPr>
          <w:rFonts w:ascii="Arial" w:hAnsi="Arial" w:cs="Arial"/>
          <w:b/>
        </w:rPr>
        <w:t xml:space="preserve">Roles &amp; responsibilities  </w:t>
      </w:r>
      <w:r w:rsidRPr="00D50413">
        <w:rPr>
          <w:rFonts w:ascii="Arial" w:hAnsi="Arial" w:cs="Arial"/>
          <w:b/>
          <w:bCs/>
        </w:rPr>
        <w:t xml:space="preserve"> </w:t>
      </w:r>
    </w:p>
    <w:p w14:paraId="5ABDCB42" w14:textId="4DC343DF" w:rsidR="002B0296" w:rsidRPr="00674EBE" w:rsidRDefault="002B0296" w:rsidP="00406A28">
      <w:pPr>
        <w:pStyle w:val="4Bulletedcopyblue"/>
        <w:numPr>
          <w:ilvl w:val="1"/>
          <w:numId w:val="30"/>
        </w:numPr>
        <w:spacing w:before="240" w:line="276" w:lineRule="auto"/>
        <w:ind w:left="567" w:hanging="567"/>
        <w:rPr>
          <w:sz w:val="22"/>
          <w:szCs w:val="22"/>
        </w:rPr>
      </w:pPr>
      <w:r w:rsidRPr="00674EBE">
        <w:rPr>
          <w:sz w:val="22"/>
          <w:szCs w:val="22"/>
        </w:rPr>
        <w:t xml:space="preserve">The </w:t>
      </w:r>
      <w:r w:rsidRPr="00674EBE">
        <w:rPr>
          <w:b/>
          <w:sz w:val="22"/>
          <w:szCs w:val="22"/>
        </w:rPr>
        <w:t>trustees</w:t>
      </w:r>
      <w:r w:rsidR="00987A4D">
        <w:rPr>
          <w:b/>
          <w:sz w:val="22"/>
          <w:szCs w:val="22"/>
        </w:rPr>
        <w:t xml:space="preserve">, </w:t>
      </w:r>
      <w:r w:rsidR="00987A4D" w:rsidRPr="0033735D">
        <w:rPr>
          <w:b/>
          <w:sz w:val="22"/>
          <w:szCs w:val="22"/>
        </w:rPr>
        <w:t>CFO</w:t>
      </w:r>
      <w:r w:rsidR="0033735D">
        <w:rPr>
          <w:b/>
          <w:sz w:val="22"/>
          <w:szCs w:val="22"/>
        </w:rPr>
        <w:t xml:space="preserve"> and </w:t>
      </w:r>
      <w:r w:rsidR="00987A4D" w:rsidRPr="0033735D">
        <w:rPr>
          <w:b/>
          <w:sz w:val="22"/>
          <w:szCs w:val="22"/>
        </w:rPr>
        <w:t xml:space="preserve">CEO (as accounting officer) </w:t>
      </w:r>
      <w:r w:rsidRPr="00674EBE">
        <w:rPr>
          <w:sz w:val="22"/>
          <w:szCs w:val="22"/>
        </w:rPr>
        <w:t>are responsible for ensuring that the trust’s funds are used in a way that commands broad public support, pays due regard to propriety and regularity, and provides value for money.</w:t>
      </w:r>
    </w:p>
    <w:p w14:paraId="3E2B85A8" w14:textId="71C93BB5"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CFO</w:t>
      </w:r>
      <w:r w:rsidRPr="002111FC">
        <w:rPr>
          <w:rFonts w:ascii="Arial" w:hAnsi="Arial" w:cs="Arial"/>
          <w:sz w:val="22"/>
          <w:szCs w:val="22"/>
        </w:rPr>
        <w:t xml:space="preserve"> is the lead professional in </w:t>
      </w:r>
      <w:r w:rsidR="00674EBE" w:rsidRPr="002111FC">
        <w:rPr>
          <w:rFonts w:ascii="Arial" w:hAnsi="Arial" w:cs="Arial"/>
          <w:sz w:val="22"/>
          <w:szCs w:val="22"/>
        </w:rPr>
        <w:t>ONE</w:t>
      </w:r>
      <w:r w:rsidRPr="002111FC">
        <w:rPr>
          <w:rFonts w:ascii="Arial" w:hAnsi="Arial" w:cs="Arial"/>
          <w:sz w:val="22"/>
          <w:szCs w:val="22"/>
        </w:rPr>
        <w:t xml:space="preserve"> Academy Trust who takes responsibility for the oversight of the </w:t>
      </w:r>
      <w:r w:rsidR="00674EBE" w:rsidRPr="002111FC">
        <w:rPr>
          <w:rFonts w:ascii="Arial" w:hAnsi="Arial" w:cs="Arial"/>
          <w:sz w:val="22"/>
          <w:szCs w:val="22"/>
        </w:rPr>
        <w:t>ONE</w:t>
      </w:r>
      <w:r w:rsidRPr="002111FC">
        <w:rPr>
          <w:rFonts w:ascii="Arial" w:hAnsi="Arial" w:cs="Arial"/>
          <w:sz w:val="22"/>
          <w:szCs w:val="22"/>
        </w:rPr>
        <w:t xml:space="preserve"> Anti-fraud, Bribery &amp; Corruption Policy</w:t>
      </w:r>
      <w:r w:rsidR="00987A4D">
        <w:rPr>
          <w:rFonts w:ascii="Arial" w:hAnsi="Arial" w:cs="Arial"/>
          <w:sz w:val="22"/>
          <w:szCs w:val="22"/>
        </w:rPr>
        <w:t xml:space="preserve"> across the trust</w:t>
      </w:r>
      <w:r w:rsidRPr="002111FC">
        <w:rPr>
          <w:rFonts w:ascii="Arial" w:hAnsi="Arial" w:cs="Arial"/>
          <w:sz w:val="22"/>
          <w:szCs w:val="22"/>
        </w:rPr>
        <w:t>.</w:t>
      </w:r>
    </w:p>
    <w:p w14:paraId="26B36057" w14:textId="7D846288"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headteacher</w:t>
      </w:r>
      <w:r w:rsidRPr="002111FC">
        <w:rPr>
          <w:rFonts w:ascii="Arial" w:hAnsi="Arial" w:cs="Arial"/>
          <w:sz w:val="22"/>
          <w:szCs w:val="22"/>
        </w:rPr>
        <w:t xml:space="preserve"> in each school (or a nominated lead professional) will take day-to-day responsibility for the oversight of the Anti-fraud, Bribery and Corruption Policy</w:t>
      </w:r>
      <w:r w:rsidR="00987A4D">
        <w:rPr>
          <w:rFonts w:ascii="Arial" w:hAnsi="Arial" w:cs="Arial"/>
          <w:sz w:val="22"/>
          <w:szCs w:val="22"/>
        </w:rPr>
        <w:t xml:space="preserve"> in the school</w:t>
      </w:r>
      <w:r w:rsidRPr="002111FC">
        <w:rPr>
          <w:rFonts w:ascii="Arial" w:hAnsi="Arial" w:cs="Arial"/>
          <w:sz w:val="22"/>
          <w:szCs w:val="22"/>
        </w:rPr>
        <w:t xml:space="preserve">. </w:t>
      </w:r>
    </w:p>
    <w:p w14:paraId="4A83A912" w14:textId="625BAD83" w:rsidR="002B0296" w:rsidRPr="00674EBE" w:rsidRDefault="002B0296" w:rsidP="00406A28">
      <w:pPr>
        <w:pStyle w:val="1bodycopy10pt"/>
        <w:numPr>
          <w:ilvl w:val="1"/>
          <w:numId w:val="30"/>
        </w:numPr>
        <w:spacing w:before="120" w:line="276" w:lineRule="auto"/>
        <w:ind w:left="567" w:hanging="567"/>
        <w:rPr>
          <w:rFonts w:cs="Arial"/>
          <w:sz w:val="22"/>
          <w:szCs w:val="22"/>
        </w:rPr>
      </w:pPr>
      <w:r w:rsidRPr="00674EBE">
        <w:rPr>
          <w:rFonts w:cs="Arial"/>
          <w:sz w:val="22"/>
          <w:szCs w:val="22"/>
        </w:rPr>
        <w:t xml:space="preserve">The </w:t>
      </w:r>
      <w:r w:rsidRPr="00674EBE">
        <w:rPr>
          <w:rFonts w:cs="Arial"/>
          <w:b/>
          <w:sz w:val="22"/>
          <w:szCs w:val="22"/>
        </w:rPr>
        <w:t>CFO</w:t>
      </w:r>
      <w:r w:rsidRPr="00674EBE">
        <w:rPr>
          <w:rFonts w:cs="Arial"/>
          <w:sz w:val="22"/>
          <w:szCs w:val="22"/>
        </w:rPr>
        <w:t xml:space="preserve"> and </w:t>
      </w:r>
      <w:r w:rsidRPr="00674EBE">
        <w:rPr>
          <w:rFonts w:cs="Arial"/>
          <w:b/>
          <w:sz w:val="22"/>
          <w:szCs w:val="22"/>
        </w:rPr>
        <w:t>CEO</w:t>
      </w:r>
      <w:r w:rsidRPr="00674EBE">
        <w:rPr>
          <w:rFonts w:cs="Arial"/>
          <w:sz w:val="22"/>
          <w:szCs w:val="22"/>
        </w:rPr>
        <w:t xml:space="preserve"> are responsible for ensuring that the members, trustees, governors, headteachers and staff are aware of and understand this policy.</w:t>
      </w:r>
    </w:p>
    <w:p w14:paraId="37F9EB9C" w14:textId="2CFF18DA"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CFO</w:t>
      </w:r>
      <w:r w:rsidRPr="002111FC">
        <w:rPr>
          <w:rFonts w:ascii="Arial" w:hAnsi="Arial" w:cs="Arial"/>
          <w:sz w:val="22"/>
          <w:szCs w:val="22"/>
        </w:rPr>
        <w:t xml:space="preserve"> will carry out a risk assessment covering fraud, bribery and corruption risks across all trust and school operating procedures. </w:t>
      </w:r>
    </w:p>
    <w:p w14:paraId="09D091DF" w14:textId="2615C111" w:rsidR="002B0296" w:rsidRPr="00674EBE" w:rsidRDefault="002B0296" w:rsidP="00406A28">
      <w:pPr>
        <w:pStyle w:val="4Bulletedcopyblue"/>
        <w:numPr>
          <w:ilvl w:val="1"/>
          <w:numId w:val="30"/>
        </w:numPr>
        <w:spacing w:before="120" w:line="276" w:lineRule="auto"/>
        <w:ind w:left="567" w:hanging="567"/>
        <w:rPr>
          <w:sz w:val="22"/>
          <w:szCs w:val="22"/>
        </w:rPr>
      </w:pPr>
      <w:r w:rsidRPr="00674EBE">
        <w:rPr>
          <w:sz w:val="22"/>
          <w:szCs w:val="22"/>
        </w:rPr>
        <w:t xml:space="preserve">The </w:t>
      </w:r>
      <w:r w:rsidRPr="00674EBE">
        <w:rPr>
          <w:b/>
          <w:sz w:val="22"/>
          <w:szCs w:val="22"/>
        </w:rPr>
        <w:t>office manager</w:t>
      </w:r>
      <w:r w:rsidRPr="00674EBE">
        <w:rPr>
          <w:sz w:val="22"/>
          <w:szCs w:val="22"/>
        </w:rPr>
        <w:t xml:space="preserve"> will maintain a register of gifts and donations received by the school, staff and governors.  The </w:t>
      </w:r>
      <w:r w:rsidRPr="00674EBE">
        <w:rPr>
          <w:b/>
          <w:sz w:val="22"/>
          <w:szCs w:val="22"/>
        </w:rPr>
        <w:t xml:space="preserve">clerk to the board of </w:t>
      </w:r>
      <w:r w:rsidR="00D50413">
        <w:rPr>
          <w:b/>
          <w:sz w:val="22"/>
          <w:szCs w:val="22"/>
        </w:rPr>
        <w:t xml:space="preserve">trustees </w:t>
      </w:r>
      <w:r w:rsidRPr="00674EBE">
        <w:rPr>
          <w:sz w:val="22"/>
          <w:szCs w:val="22"/>
        </w:rPr>
        <w:t xml:space="preserve">is responsible for maintaining a Gifts and Hospitality Register for the trust central team, </w:t>
      </w:r>
      <w:r w:rsidR="00D50413">
        <w:rPr>
          <w:sz w:val="22"/>
          <w:szCs w:val="22"/>
        </w:rPr>
        <w:t xml:space="preserve">trustees </w:t>
      </w:r>
      <w:r w:rsidRPr="00674EBE">
        <w:rPr>
          <w:sz w:val="22"/>
          <w:szCs w:val="22"/>
        </w:rPr>
        <w:t>and members.</w:t>
      </w:r>
    </w:p>
    <w:p w14:paraId="2178D575" w14:textId="3DCC4B22"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 xml:space="preserve">CFO </w:t>
      </w:r>
      <w:r w:rsidRPr="002111FC">
        <w:rPr>
          <w:rFonts w:ascii="Arial" w:hAnsi="Arial" w:cs="Arial"/>
          <w:sz w:val="22"/>
          <w:szCs w:val="22"/>
        </w:rPr>
        <w:t xml:space="preserve">will provide appropriate advice to school staff before contracting with or providing benefits to donors. </w:t>
      </w:r>
    </w:p>
    <w:p w14:paraId="33A19AE2" w14:textId="704A73A8"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CFO/headteacher</w:t>
      </w:r>
      <w:r w:rsidRPr="002111FC">
        <w:rPr>
          <w:rFonts w:ascii="Arial" w:hAnsi="Arial" w:cs="Arial"/>
          <w:sz w:val="22"/>
          <w:szCs w:val="22"/>
        </w:rPr>
        <w:t xml:space="preserve"> will ensure no gifts are provided for public officials. </w:t>
      </w:r>
    </w:p>
    <w:p w14:paraId="59BF9E7A" w14:textId="5DEE40B3"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CFO/headteacher</w:t>
      </w:r>
      <w:r w:rsidRPr="002111FC">
        <w:rPr>
          <w:rFonts w:ascii="Arial" w:hAnsi="Arial" w:cs="Arial"/>
          <w:sz w:val="22"/>
          <w:szCs w:val="22"/>
        </w:rPr>
        <w:t xml:space="preserve"> will carry out due diligence on potential business partners before the trust/school enters into any business relationship or project with them. </w:t>
      </w:r>
    </w:p>
    <w:p w14:paraId="272F8803" w14:textId="6FFE588B"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CFO</w:t>
      </w:r>
      <w:r w:rsidRPr="002111FC">
        <w:rPr>
          <w:rFonts w:ascii="Arial" w:hAnsi="Arial" w:cs="Arial"/>
          <w:sz w:val="22"/>
          <w:szCs w:val="22"/>
        </w:rPr>
        <w:t xml:space="preserve"> will advise on financial/business links with parents. </w:t>
      </w:r>
    </w:p>
    <w:p w14:paraId="65819ED3" w14:textId="0C82971B"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CFO/headteacher</w:t>
      </w:r>
      <w:r w:rsidRPr="002111FC">
        <w:rPr>
          <w:rFonts w:ascii="Arial" w:hAnsi="Arial" w:cs="Arial"/>
          <w:sz w:val="22"/>
          <w:szCs w:val="22"/>
        </w:rPr>
        <w:t xml:space="preserve"> will actively support leadership and governance in communicating zero tolerance of corruption and/or bribery. </w:t>
      </w:r>
    </w:p>
    <w:p w14:paraId="38B6E649" w14:textId="71E32602"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 xml:space="preserve">CFO </w:t>
      </w:r>
      <w:r w:rsidRPr="002111FC">
        <w:rPr>
          <w:rFonts w:ascii="Arial" w:hAnsi="Arial" w:cs="Arial"/>
          <w:sz w:val="22"/>
          <w:szCs w:val="22"/>
        </w:rPr>
        <w:t xml:space="preserve">will update all associated school policies and practices to include, where relevant, references to procedures for investigating any allegations of corruption and/or bribery and, in the case of the </w:t>
      </w:r>
      <w:r w:rsidR="00674EBE" w:rsidRPr="002111FC">
        <w:rPr>
          <w:rFonts w:ascii="Arial" w:hAnsi="Arial" w:cs="Arial"/>
          <w:sz w:val="22"/>
          <w:szCs w:val="22"/>
        </w:rPr>
        <w:t>ONE</w:t>
      </w:r>
      <w:r w:rsidRPr="002111FC">
        <w:rPr>
          <w:rFonts w:ascii="Arial" w:hAnsi="Arial" w:cs="Arial"/>
          <w:sz w:val="22"/>
          <w:szCs w:val="22"/>
        </w:rPr>
        <w:t xml:space="preserve"> whistleblowing policy, to include directions for reporting corruption and/or bribery. </w:t>
      </w:r>
    </w:p>
    <w:p w14:paraId="5BAD4BFE" w14:textId="7D00C369"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 xml:space="preserve">CFO </w:t>
      </w:r>
      <w:r w:rsidRPr="002111FC">
        <w:rPr>
          <w:rFonts w:ascii="Arial" w:hAnsi="Arial" w:cs="Arial"/>
          <w:sz w:val="22"/>
          <w:szCs w:val="22"/>
        </w:rPr>
        <w:t xml:space="preserve">will review how we work to ensure clarity of roles and responsibilities in relation to fraud prevention. </w:t>
      </w:r>
    </w:p>
    <w:p w14:paraId="2249486F" w14:textId="2A343D1E"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CFO</w:t>
      </w:r>
      <w:r w:rsidRPr="002111FC">
        <w:rPr>
          <w:rFonts w:ascii="Arial" w:hAnsi="Arial" w:cs="Arial"/>
          <w:sz w:val="22"/>
          <w:szCs w:val="22"/>
        </w:rPr>
        <w:t xml:space="preserve"> will establish a mechanism for the reporting of fraud across the trust. </w:t>
      </w:r>
    </w:p>
    <w:p w14:paraId="706C9925" w14:textId="56EA1C91" w:rsidR="002B0296" w:rsidRPr="002111FC"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2111FC">
        <w:rPr>
          <w:rFonts w:ascii="Arial" w:hAnsi="Arial" w:cs="Arial"/>
          <w:sz w:val="22"/>
          <w:szCs w:val="22"/>
        </w:rPr>
        <w:t xml:space="preserve">The </w:t>
      </w:r>
      <w:r w:rsidRPr="002111FC">
        <w:rPr>
          <w:rFonts w:ascii="Arial" w:hAnsi="Arial" w:cs="Arial"/>
          <w:b/>
          <w:sz w:val="22"/>
          <w:szCs w:val="22"/>
        </w:rPr>
        <w:t>CFO</w:t>
      </w:r>
      <w:r w:rsidRPr="002111FC">
        <w:rPr>
          <w:rFonts w:ascii="Arial" w:hAnsi="Arial" w:cs="Arial"/>
          <w:sz w:val="22"/>
          <w:szCs w:val="22"/>
        </w:rPr>
        <w:t xml:space="preserve"> will encourage and enable all staff to raise serious concerns. </w:t>
      </w:r>
    </w:p>
    <w:p w14:paraId="113C23F2" w14:textId="543A9127" w:rsidR="002B0296" w:rsidRPr="00987A4D"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987A4D">
        <w:rPr>
          <w:rFonts w:ascii="Arial" w:hAnsi="Arial" w:cs="Arial"/>
          <w:sz w:val="22"/>
          <w:szCs w:val="22"/>
        </w:rPr>
        <w:t xml:space="preserve">The </w:t>
      </w:r>
      <w:r w:rsidRPr="00987A4D">
        <w:rPr>
          <w:rFonts w:ascii="Arial" w:hAnsi="Arial" w:cs="Arial"/>
          <w:b/>
          <w:sz w:val="22"/>
          <w:szCs w:val="22"/>
        </w:rPr>
        <w:t xml:space="preserve">CFO </w:t>
      </w:r>
      <w:r w:rsidRPr="00987A4D">
        <w:rPr>
          <w:rFonts w:ascii="Arial" w:hAnsi="Arial" w:cs="Arial"/>
          <w:sz w:val="22"/>
          <w:szCs w:val="22"/>
        </w:rPr>
        <w:t xml:space="preserve">will report regularly to the headteacher on the efficacy of school arrangements and at least annually to the academy governing body. </w:t>
      </w:r>
    </w:p>
    <w:p w14:paraId="4B3BA5FF" w14:textId="6B5BF903" w:rsidR="002B0296" w:rsidRPr="00987A4D"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987A4D">
        <w:rPr>
          <w:rFonts w:ascii="Arial" w:hAnsi="Arial" w:cs="Arial"/>
          <w:sz w:val="22"/>
          <w:szCs w:val="22"/>
        </w:rPr>
        <w:t xml:space="preserve">The </w:t>
      </w:r>
      <w:r w:rsidRPr="00987A4D">
        <w:rPr>
          <w:rFonts w:ascii="Arial" w:hAnsi="Arial" w:cs="Arial"/>
          <w:b/>
          <w:sz w:val="22"/>
          <w:szCs w:val="22"/>
        </w:rPr>
        <w:t>CFO</w:t>
      </w:r>
      <w:r w:rsidRPr="00987A4D">
        <w:rPr>
          <w:rFonts w:ascii="Arial" w:hAnsi="Arial" w:cs="Arial"/>
          <w:sz w:val="22"/>
          <w:szCs w:val="22"/>
        </w:rPr>
        <w:t xml:space="preserve"> will report regularly to the CEO on the efficacy of trust arrangements and at least annually to the board of </w:t>
      </w:r>
      <w:r w:rsidR="00D50413">
        <w:rPr>
          <w:rFonts w:ascii="Arial" w:hAnsi="Arial" w:cs="Arial"/>
          <w:sz w:val="22"/>
          <w:szCs w:val="22"/>
        </w:rPr>
        <w:t>trustees</w:t>
      </w:r>
      <w:r w:rsidRPr="00987A4D">
        <w:rPr>
          <w:rFonts w:ascii="Arial" w:hAnsi="Arial" w:cs="Arial"/>
          <w:sz w:val="22"/>
          <w:szCs w:val="22"/>
        </w:rPr>
        <w:t xml:space="preserve">. </w:t>
      </w:r>
    </w:p>
    <w:p w14:paraId="4A5C127C" w14:textId="178E10C1" w:rsidR="002B0296" w:rsidRPr="00987A4D"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987A4D">
        <w:rPr>
          <w:rFonts w:ascii="Arial" w:hAnsi="Arial" w:cs="Arial"/>
          <w:b/>
          <w:sz w:val="22"/>
          <w:szCs w:val="22"/>
        </w:rPr>
        <w:t>All staff</w:t>
      </w:r>
      <w:r w:rsidRPr="00987A4D">
        <w:rPr>
          <w:rFonts w:ascii="Arial" w:hAnsi="Arial" w:cs="Arial"/>
          <w:sz w:val="22"/>
          <w:szCs w:val="22"/>
        </w:rPr>
        <w:t xml:space="preserve"> are required to attend designated training, and to sign to confirm they have read relevant information produced, from time to time, as guidance documents. </w:t>
      </w:r>
    </w:p>
    <w:p w14:paraId="699EACD7" w14:textId="5C98B880" w:rsidR="002B0296" w:rsidRPr="00987A4D"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987A4D">
        <w:rPr>
          <w:rFonts w:ascii="Arial" w:hAnsi="Arial" w:cs="Arial"/>
          <w:b/>
          <w:sz w:val="22"/>
          <w:szCs w:val="22"/>
        </w:rPr>
        <w:t>All staff</w:t>
      </w:r>
      <w:r w:rsidRPr="00987A4D">
        <w:rPr>
          <w:rFonts w:ascii="Arial" w:hAnsi="Arial" w:cs="Arial"/>
          <w:sz w:val="22"/>
          <w:szCs w:val="22"/>
        </w:rPr>
        <w:t xml:space="preserve"> are required to conform to guidance which is issued by the trust and school, including what is acceptable and what is not acceptable in terms of gifts, hospitality and the acceptance of donations. </w:t>
      </w:r>
    </w:p>
    <w:p w14:paraId="16E89210" w14:textId="172AFE22" w:rsidR="002B0296" w:rsidRPr="00987A4D" w:rsidRDefault="002B0296" w:rsidP="00406A28">
      <w:pPr>
        <w:pStyle w:val="ListParagraph"/>
        <w:numPr>
          <w:ilvl w:val="1"/>
          <w:numId w:val="30"/>
        </w:numPr>
        <w:autoSpaceDE w:val="0"/>
        <w:autoSpaceDN w:val="0"/>
        <w:adjustRightInd w:val="0"/>
        <w:spacing w:after="120" w:line="276" w:lineRule="auto"/>
        <w:ind w:left="567" w:hanging="567"/>
        <w:contextualSpacing w:val="0"/>
        <w:rPr>
          <w:rFonts w:ascii="Arial" w:hAnsi="Arial" w:cs="Arial"/>
          <w:sz w:val="22"/>
          <w:szCs w:val="22"/>
        </w:rPr>
      </w:pPr>
      <w:r w:rsidRPr="00987A4D">
        <w:rPr>
          <w:rFonts w:ascii="Arial" w:hAnsi="Arial" w:cs="Arial"/>
          <w:b/>
          <w:sz w:val="22"/>
          <w:szCs w:val="22"/>
        </w:rPr>
        <w:lastRenderedPageBreak/>
        <w:t>All staff dealing with finance</w:t>
      </w:r>
      <w:r w:rsidRPr="00987A4D">
        <w:rPr>
          <w:rFonts w:ascii="Arial" w:hAnsi="Arial" w:cs="Arial"/>
          <w:sz w:val="22"/>
          <w:szCs w:val="22"/>
        </w:rPr>
        <w:t xml:space="preserve"> must undertake training to ensure the highest standards of accounting are maintained. </w:t>
      </w:r>
    </w:p>
    <w:p w14:paraId="4FCAB039" w14:textId="4B0467A0" w:rsidR="002B0296" w:rsidRPr="00987A4D" w:rsidRDefault="002B0296" w:rsidP="00406A28">
      <w:pPr>
        <w:pStyle w:val="ListParagraph"/>
        <w:numPr>
          <w:ilvl w:val="1"/>
          <w:numId w:val="31"/>
        </w:numPr>
        <w:autoSpaceDE w:val="0"/>
        <w:autoSpaceDN w:val="0"/>
        <w:adjustRightInd w:val="0"/>
        <w:spacing w:after="120" w:line="276" w:lineRule="auto"/>
        <w:ind w:left="567" w:hanging="567"/>
        <w:contextualSpacing w:val="0"/>
        <w:rPr>
          <w:rFonts w:ascii="Arial" w:hAnsi="Arial" w:cs="Arial"/>
          <w:sz w:val="22"/>
          <w:szCs w:val="22"/>
        </w:rPr>
      </w:pPr>
      <w:r w:rsidRPr="00987A4D">
        <w:rPr>
          <w:rFonts w:ascii="Arial" w:hAnsi="Arial" w:cs="Arial"/>
          <w:b/>
          <w:sz w:val="22"/>
          <w:szCs w:val="22"/>
        </w:rPr>
        <w:t>All staff involved in recruitment and appointment</w:t>
      </w:r>
      <w:r w:rsidRPr="00987A4D">
        <w:rPr>
          <w:rFonts w:ascii="Arial" w:hAnsi="Arial" w:cs="Arial"/>
          <w:sz w:val="22"/>
          <w:szCs w:val="22"/>
        </w:rPr>
        <w:t xml:space="preserve"> must adhere to the trust’s rigorous safer recruitment procedures. It is also recommended that steps are taken during the recruitment process to ensure that all potential employees have a good record in terms of their integrity and propriety. </w:t>
      </w:r>
    </w:p>
    <w:p w14:paraId="36F06642" w14:textId="7DBE4E58" w:rsidR="002B0296" w:rsidRPr="00987A4D" w:rsidRDefault="002B0296" w:rsidP="00406A28">
      <w:pPr>
        <w:pStyle w:val="ListParagraph"/>
        <w:numPr>
          <w:ilvl w:val="1"/>
          <w:numId w:val="31"/>
        </w:numPr>
        <w:autoSpaceDE w:val="0"/>
        <w:autoSpaceDN w:val="0"/>
        <w:adjustRightInd w:val="0"/>
        <w:spacing w:after="120" w:line="276" w:lineRule="auto"/>
        <w:ind w:left="567" w:hanging="567"/>
        <w:contextualSpacing w:val="0"/>
        <w:rPr>
          <w:rFonts w:ascii="Arial" w:hAnsi="Arial" w:cs="Arial"/>
          <w:sz w:val="22"/>
          <w:szCs w:val="22"/>
        </w:rPr>
      </w:pPr>
      <w:r w:rsidRPr="00987A4D">
        <w:rPr>
          <w:rFonts w:ascii="Arial" w:hAnsi="Arial" w:cs="Arial"/>
          <w:b/>
          <w:sz w:val="22"/>
          <w:szCs w:val="22"/>
        </w:rPr>
        <w:t xml:space="preserve">Everyone </w:t>
      </w:r>
      <w:r w:rsidRPr="00987A4D">
        <w:rPr>
          <w:rFonts w:ascii="Arial" w:hAnsi="Arial" w:cs="Arial"/>
          <w:sz w:val="22"/>
          <w:szCs w:val="22"/>
        </w:rPr>
        <w:t xml:space="preserve">working or volunteering for the trust/schools within the trust (collectively referred to as 'staff' in this policy) are required to adhere to this policy.  Failure to comply with any aspect of the policy will be a breach of conduct and possibly a criminal offence and will be investigated. </w:t>
      </w:r>
    </w:p>
    <w:p w14:paraId="0ABEA046" w14:textId="08F92C38" w:rsidR="002B0296" w:rsidRPr="00987A4D" w:rsidRDefault="002B0296" w:rsidP="00406A28">
      <w:pPr>
        <w:pStyle w:val="ListParagraph"/>
        <w:numPr>
          <w:ilvl w:val="1"/>
          <w:numId w:val="31"/>
        </w:numPr>
        <w:autoSpaceDE w:val="0"/>
        <w:autoSpaceDN w:val="0"/>
        <w:adjustRightInd w:val="0"/>
        <w:spacing w:after="120" w:line="276" w:lineRule="auto"/>
        <w:ind w:left="567" w:hanging="567"/>
        <w:contextualSpacing w:val="0"/>
        <w:rPr>
          <w:rFonts w:ascii="Arial" w:hAnsi="Arial" w:cs="Arial"/>
          <w:sz w:val="22"/>
          <w:szCs w:val="22"/>
        </w:rPr>
      </w:pPr>
      <w:r w:rsidRPr="00987A4D">
        <w:rPr>
          <w:rFonts w:ascii="Arial" w:hAnsi="Arial" w:cs="Arial"/>
          <w:sz w:val="22"/>
          <w:szCs w:val="22"/>
        </w:rPr>
        <w:t xml:space="preserve">We expect and encourage </w:t>
      </w:r>
      <w:r w:rsidRPr="00987A4D">
        <w:rPr>
          <w:rFonts w:ascii="Arial" w:hAnsi="Arial" w:cs="Arial"/>
          <w:b/>
          <w:sz w:val="22"/>
          <w:szCs w:val="22"/>
        </w:rPr>
        <w:t>all staff</w:t>
      </w:r>
      <w:r w:rsidRPr="00987A4D">
        <w:rPr>
          <w:rFonts w:ascii="Arial" w:hAnsi="Arial" w:cs="Arial"/>
          <w:sz w:val="22"/>
          <w:szCs w:val="22"/>
        </w:rPr>
        <w:t xml:space="preserve"> to raise any concerns they may have relating to fraud and corruption. In the first instance, concerns can be raised with the headteacher, CFO or CEO.  The attention of all staff is drawn to our Whistleblowing Policy. </w:t>
      </w:r>
    </w:p>
    <w:p w14:paraId="6FD82254" w14:textId="77777777" w:rsidR="002B0296" w:rsidRPr="00674EBE" w:rsidRDefault="002B0296" w:rsidP="002B0296">
      <w:pPr>
        <w:autoSpaceDE w:val="0"/>
        <w:autoSpaceDN w:val="0"/>
        <w:adjustRightInd w:val="0"/>
        <w:rPr>
          <w:rFonts w:ascii="Arial" w:hAnsi="Arial" w:cs="Arial"/>
          <w:sz w:val="22"/>
          <w:szCs w:val="22"/>
        </w:rPr>
      </w:pPr>
    </w:p>
    <w:p w14:paraId="51A9EFF8" w14:textId="64406DF5" w:rsidR="002B0296" w:rsidRPr="00D50413" w:rsidRDefault="002B0296" w:rsidP="00406A28">
      <w:pPr>
        <w:pStyle w:val="ListParagraph"/>
        <w:numPr>
          <w:ilvl w:val="0"/>
          <w:numId w:val="6"/>
        </w:numPr>
        <w:pBdr>
          <w:bottom w:val="single" w:sz="18" w:space="1" w:color="244061" w:themeColor="accent1" w:themeShade="80"/>
        </w:pBdr>
        <w:autoSpaceDE w:val="0"/>
        <w:autoSpaceDN w:val="0"/>
        <w:adjustRightInd w:val="0"/>
        <w:spacing w:before="0" w:line="276" w:lineRule="auto"/>
        <w:ind w:left="567" w:hanging="567"/>
        <w:rPr>
          <w:rFonts w:ascii="Arial" w:hAnsi="Arial" w:cs="Arial"/>
        </w:rPr>
      </w:pPr>
      <w:r w:rsidRPr="00D50413">
        <w:rPr>
          <w:rFonts w:ascii="Arial" w:hAnsi="Arial" w:cs="Arial"/>
          <w:b/>
          <w:bCs/>
        </w:rPr>
        <w:t xml:space="preserve">Gifts and hospitality  </w:t>
      </w:r>
    </w:p>
    <w:p w14:paraId="7F67D5E1" w14:textId="77777777" w:rsidR="002B0296" w:rsidRPr="005B761F" w:rsidRDefault="002B0296" w:rsidP="005B761F">
      <w:pPr>
        <w:autoSpaceDE w:val="0"/>
        <w:autoSpaceDN w:val="0"/>
        <w:adjustRightInd w:val="0"/>
        <w:spacing w:before="240" w:line="276" w:lineRule="auto"/>
        <w:ind w:left="0" w:firstLine="0"/>
        <w:rPr>
          <w:rFonts w:ascii="Arial" w:hAnsi="Arial" w:cs="Arial"/>
          <w:b/>
          <w:sz w:val="22"/>
          <w:szCs w:val="22"/>
        </w:rPr>
      </w:pPr>
      <w:r w:rsidRPr="005B761F">
        <w:rPr>
          <w:rFonts w:ascii="Arial" w:hAnsi="Arial" w:cs="Arial"/>
          <w:b/>
          <w:sz w:val="22"/>
          <w:szCs w:val="22"/>
        </w:rPr>
        <w:t xml:space="preserve">Receipt of gifts and hospitality </w:t>
      </w:r>
    </w:p>
    <w:p w14:paraId="4D85224E" w14:textId="2969B957" w:rsidR="002B0296" w:rsidRPr="005B761F" w:rsidRDefault="002B0296" w:rsidP="00406A28">
      <w:pPr>
        <w:pStyle w:val="ListParagraph"/>
        <w:numPr>
          <w:ilvl w:val="1"/>
          <w:numId w:val="6"/>
        </w:numPr>
        <w:autoSpaceDE w:val="0"/>
        <w:autoSpaceDN w:val="0"/>
        <w:adjustRightInd w:val="0"/>
        <w:spacing w:line="276" w:lineRule="auto"/>
        <w:ind w:left="567" w:hanging="567"/>
        <w:rPr>
          <w:rFonts w:ascii="Arial" w:hAnsi="Arial" w:cs="Arial"/>
          <w:sz w:val="22"/>
          <w:szCs w:val="22"/>
        </w:rPr>
      </w:pPr>
      <w:r w:rsidRPr="005B761F">
        <w:rPr>
          <w:rFonts w:ascii="Arial" w:hAnsi="Arial" w:cs="Arial"/>
          <w:sz w:val="22"/>
          <w:szCs w:val="22"/>
        </w:rPr>
        <w:t xml:space="preserve">The trust depends on its employees and associated persons to ensure that the highest standards of ethical conduct are maintained in its business dealings. </w:t>
      </w:r>
    </w:p>
    <w:p w14:paraId="1FEFC36F" w14:textId="6F319831" w:rsidR="002B0296" w:rsidRPr="00BD35B7" w:rsidRDefault="002B0296" w:rsidP="00406A28">
      <w:pPr>
        <w:pStyle w:val="4Bulletedcopyblue"/>
        <w:numPr>
          <w:ilvl w:val="1"/>
          <w:numId w:val="6"/>
        </w:numPr>
        <w:spacing w:before="120" w:line="276" w:lineRule="auto"/>
        <w:ind w:left="567" w:hanging="567"/>
        <w:rPr>
          <w:sz w:val="22"/>
          <w:szCs w:val="22"/>
        </w:rPr>
      </w:pPr>
      <w:r w:rsidRPr="00BD35B7">
        <w:rPr>
          <w:sz w:val="22"/>
          <w:szCs w:val="22"/>
        </w:rPr>
        <w:t xml:space="preserve">The principle of integrity requires that trustees, governors and staff should not place themselves under an obligation that might influence, or be perceived to influence, the conduct of their duties. This means that the receipt of hospitality and gifts must be subject to clear restrictions and that any that are accepted must be declared and recorded. To protect all individuals associated with the trust, and the reputation of the trust and its academies from accusations of bribery or corruption, members, trustees, governors and staff must take extreme care that none of their dealings, directly or indirectly, could be deemed as a reward or benefit, in line with the Bribery Act 2010. Under this Act, a bribe is a 'financial or other advantage’ offered, promised or given to induce a person to perform a relevant function or activity improperly, or reward them for doing so. This Act makes it a criminal offence to: </w:t>
      </w:r>
    </w:p>
    <w:p w14:paraId="4C2929A7" w14:textId="77777777" w:rsidR="002B0296" w:rsidRPr="00674EBE" w:rsidRDefault="002B0296" w:rsidP="00406A28">
      <w:pPr>
        <w:pStyle w:val="4Bulletedcopyblue"/>
        <w:numPr>
          <w:ilvl w:val="0"/>
          <w:numId w:val="18"/>
        </w:numPr>
        <w:spacing w:line="276" w:lineRule="auto"/>
        <w:rPr>
          <w:sz w:val="22"/>
          <w:szCs w:val="22"/>
        </w:rPr>
      </w:pPr>
      <w:r w:rsidRPr="00674EBE">
        <w:rPr>
          <w:sz w:val="22"/>
          <w:szCs w:val="22"/>
        </w:rPr>
        <w:t>offer, promise or give a bribe</w:t>
      </w:r>
    </w:p>
    <w:p w14:paraId="622FCB93" w14:textId="77777777" w:rsidR="002B0296" w:rsidRPr="00674EBE" w:rsidRDefault="002B0296" w:rsidP="00406A28">
      <w:pPr>
        <w:pStyle w:val="4Bulletedcopyblue"/>
        <w:numPr>
          <w:ilvl w:val="0"/>
          <w:numId w:val="18"/>
        </w:numPr>
        <w:spacing w:line="276" w:lineRule="auto"/>
        <w:rPr>
          <w:sz w:val="22"/>
          <w:szCs w:val="22"/>
        </w:rPr>
      </w:pPr>
      <w:r w:rsidRPr="00674EBE">
        <w:rPr>
          <w:sz w:val="22"/>
          <w:szCs w:val="22"/>
        </w:rPr>
        <w:t>request, agree to or accept a bribe</w:t>
      </w:r>
    </w:p>
    <w:p w14:paraId="5EA1B36C" w14:textId="77777777" w:rsidR="002B0296" w:rsidRPr="00674EBE" w:rsidRDefault="002B0296" w:rsidP="00406A28">
      <w:pPr>
        <w:pStyle w:val="4Bulletedcopyblue"/>
        <w:numPr>
          <w:ilvl w:val="0"/>
          <w:numId w:val="18"/>
        </w:numPr>
        <w:spacing w:line="276" w:lineRule="auto"/>
        <w:rPr>
          <w:sz w:val="22"/>
          <w:szCs w:val="22"/>
        </w:rPr>
      </w:pPr>
      <w:r w:rsidRPr="00674EBE">
        <w:rPr>
          <w:sz w:val="22"/>
          <w:szCs w:val="22"/>
        </w:rPr>
        <w:t xml:space="preserve">(by an </w:t>
      </w:r>
      <w:proofErr w:type="spellStart"/>
      <w:r w:rsidRPr="00674EBE">
        <w:rPr>
          <w:sz w:val="22"/>
          <w:szCs w:val="22"/>
        </w:rPr>
        <w:t>organisation</w:t>
      </w:r>
      <w:proofErr w:type="spellEnd"/>
      <w:r w:rsidRPr="00674EBE">
        <w:rPr>
          <w:sz w:val="22"/>
          <w:szCs w:val="22"/>
        </w:rPr>
        <w:t xml:space="preserve">) fail to prevent bribery by those acting on its behalf (associated persons) to obtain or retain business or a business advantage for the </w:t>
      </w:r>
      <w:proofErr w:type="spellStart"/>
      <w:r w:rsidRPr="00674EBE">
        <w:rPr>
          <w:sz w:val="22"/>
          <w:szCs w:val="22"/>
        </w:rPr>
        <w:t>organisation</w:t>
      </w:r>
      <w:proofErr w:type="spellEnd"/>
      <w:r w:rsidRPr="00674EBE">
        <w:rPr>
          <w:sz w:val="22"/>
          <w:szCs w:val="22"/>
        </w:rPr>
        <w:t xml:space="preserve">. </w:t>
      </w:r>
    </w:p>
    <w:p w14:paraId="7C6D1B16" w14:textId="7F6A5C62" w:rsidR="002B0296" w:rsidRPr="00674EBE" w:rsidRDefault="002B0296" w:rsidP="00406A28">
      <w:pPr>
        <w:pStyle w:val="4Bulletedcopyblue"/>
        <w:numPr>
          <w:ilvl w:val="1"/>
          <w:numId w:val="6"/>
        </w:numPr>
        <w:spacing w:line="276" w:lineRule="auto"/>
        <w:ind w:left="567" w:hanging="567"/>
        <w:rPr>
          <w:sz w:val="22"/>
          <w:szCs w:val="22"/>
        </w:rPr>
      </w:pPr>
      <w:r w:rsidRPr="00674EBE">
        <w:rPr>
          <w:sz w:val="22"/>
          <w:szCs w:val="22"/>
        </w:rPr>
        <w:t xml:space="preserve">This </w:t>
      </w:r>
      <w:r w:rsidR="00674EBE">
        <w:rPr>
          <w:sz w:val="22"/>
          <w:szCs w:val="22"/>
        </w:rPr>
        <w:t>ONE</w:t>
      </w:r>
      <w:r w:rsidRPr="00674EBE">
        <w:rPr>
          <w:sz w:val="22"/>
          <w:szCs w:val="22"/>
        </w:rPr>
        <w:t xml:space="preserve"> Gifts &amp; Hospitality Policy aims to ensure that the members, trustees, governors and staff are aware of what constitutes acceptable gifts and hospitality, and the process that must be followed if they are offered gifts or hospitality.</w:t>
      </w:r>
    </w:p>
    <w:p w14:paraId="00B50791" w14:textId="375EFA73" w:rsidR="002B0296" w:rsidRPr="005B761F" w:rsidRDefault="002B0296" w:rsidP="00406A28">
      <w:pPr>
        <w:pStyle w:val="ListParagraph"/>
        <w:numPr>
          <w:ilvl w:val="1"/>
          <w:numId w:val="6"/>
        </w:numPr>
        <w:autoSpaceDE w:val="0"/>
        <w:autoSpaceDN w:val="0"/>
        <w:adjustRightInd w:val="0"/>
        <w:spacing w:after="120" w:line="276" w:lineRule="auto"/>
        <w:ind w:left="567" w:hanging="567"/>
        <w:contextualSpacing w:val="0"/>
        <w:rPr>
          <w:rFonts w:ascii="Arial" w:hAnsi="Arial" w:cs="Arial"/>
          <w:sz w:val="22"/>
          <w:szCs w:val="22"/>
        </w:rPr>
      </w:pPr>
      <w:r w:rsidRPr="005B761F">
        <w:rPr>
          <w:rFonts w:ascii="Arial" w:hAnsi="Arial" w:cs="Arial"/>
          <w:sz w:val="22"/>
          <w:szCs w:val="22"/>
        </w:rPr>
        <w:t xml:space="preserve">Trustees, governors and members of staff involved in making buying decisions may not accept excessive, frequent or regular gifts, hospitality, entertainment or other services from existing or prospective suppliers. When considering whether to accept such offers, they must consider whether they could affect their independence or cause concern that they might affect their independence and report the offer to the CFO/CEO/headteacher in accordance with the </w:t>
      </w:r>
      <w:r w:rsidR="00674EBE" w:rsidRPr="005B761F">
        <w:rPr>
          <w:rFonts w:ascii="Arial" w:hAnsi="Arial" w:cs="Arial"/>
          <w:sz w:val="22"/>
          <w:szCs w:val="22"/>
        </w:rPr>
        <w:t>ONE</w:t>
      </w:r>
      <w:r w:rsidRPr="005B761F">
        <w:rPr>
          <w:rFonts w:ascii="Arial" w:hAnsi="Arial" w:cs="Arial"/>
          <w:sz w:val="22"/>
          <w:szCs w:val="22"/>
        </w:rPr>
        <w:t xml:space="preserve"> Gifts &amp; Hospitality Policy before accepting. The central trust and each school maintain a register of gifts and </w:t>
      </w:r>
      <w:r w:rsidR="00BD274C">
        <w:rPr>
          <w:rFonts w:ascii="Arial" w:hAnsi="Arial" w:cs="Arial"/>
          <w:sz w:val="22"/>
          <w:szCs w:val="22"/>
        </w:rPr>
        <w:t>‘</w:t>
      </w:r>
      <w:proofErr w:type="spellStart"/>
      <w:r w:rsidRPr="005B761F">
        <w:rPr>
          <w:rFonts w:ascii="Arial" w:hAnsi="Arial" w:cs="Arial"/>
          <w:sz w:val="22"/>
          <w:szCs w:val="22"/>
        </w:rPr>
        <w:t>favours</w:t>
      </w:r>
      <w:proofErr w:type="spellEnd"/>
      <w:r w:rsidR="00BD274C">
        <w:rPr>
          <w:rFonts w:ascii="Arial" w:hAnsi="Arial" w:cs="Arial"/>
          <w:sz w:val="22"/>
          <w:szCs w:val="22"/>
        </w:rPr>
        <w:t>’</w:t>
      </w:r>
      <w:r w:rsidRPr="005B761F">
        <w:rPr>
          <w:rFonts w:ascii="Arial" w:hAnsi="Arial" w:cs="Arial"/>
          <w:sz w:val="22"/>
          <w:szCs w:val="22"/>
        </w:rPr>
        <w:t xml:space="preserve"> offered and whether these were accepted or rejected (see the </w:t>
      </w:r>
      <w:r w:rsidR="00674EBE" w:rsidRPr="005B761F">
        <w:rPr>
          <w:rFonts w:ascii="Arial" w:hAnsi="Arial" w:cs="Arial"/>
          <w:sz w:val="22"/>
          <w:szCs w:val="22"/>
        </w:rPr>
        <w:t>ONE</w:t>
      </w:r>
      <w:r w:rsidRPr="005B761F">
        <w:rPr>
          <w:rFonts w:ascii="Arial" w:hAnsi="Arial" w:cs="Arial"/>
          <w:sz w:val="22"/>
          <w:szCs w:val="22"/>
        </w:rPr>
        <w:t xml:space="preserve"> Gifts &amp; Hospitality Policy).</w:t>
      </w:r>
    </w:p>
    <w:p w14:paraId="015B51A7" w14:textId="45203583" w:rsidR="002B0296" w:rsidRPr="00BD274C" w:rsidRDefault="002B0296" w:rsidP="00406A28">
      <w:pPr>
        <w:pStyle w:val="ListParagraph"/>
        <w:numPr>
          <w:ilvl w:val="1"/>
          <w:numId w:val="6"/>
        </w:numPr>
        <w:autoSpaceDE w:val="0"/>
        <w:autoSpaceDN w:val="0"/>
        <w:adjustRightInd w:val="0"/>
        <w:spacing w:after="120" w:line="276" w:lineRule="auto"/>
        <w:ind w:left="567" w:hanging="567"/>
        <w:contextualSpacing w:val="0"/>
        <w:rPr>
          <w:rFonts w:ascii="Arial" w:hAnsi="Arial" w:cs="Arial"/>
          <w:sz w:val="22"/>
          <w:szCs w:val="22"/>
        </w:rPr>
      </w:pPr>
      <w:r w:rsidRPr="00BD274C">
        <w:rPr>
          <w:rFonts w:ascii="Arial" w:hAnsi="Arial" w:cs="Arial"/>
          <w:sz w:val="22"/>
          <w:szCs w:val="22"/>
        </w:rPr>
        <w:lastRenderedPageBreak/>
        <w:t xml:space="preserve">Any incidents of suspected bribery should be reported to the CFO/headteacher at the earliest possible time that a concern is identified. These may include: </w:t>
      </w:r>
    </w:p>
    <w:p w14:paraId="275833CF" w14:textId="77777777" w:rsidR="002B0296" w:rsidRPr="00674EBE" w:rsidRDefault="002B0296" w:rsidP="00406A28">
      <w:pPr>
        <w:pStyle w:val="ListParagraph"/>
        <w:numPr>
          <w:ilvl w:val="0"/>
          <w:numId w:val="17"/>
        </w:numPr>
        <w:autoSpaceDE w:val="0"/>
        <w:autoSpaceDN w:val="0"/>
        <w:adjustRightInd w:val="0"/>
        <w:spacing w:after="120" w:line="276" w:lineRule="auto"/>
        <w:contextualSpacing w:val="0"/>
        <w:rPr>
          <w:rFonts w:ascii="Arial" w:hAnsi="Arial" w:cs="Arial"/>
          <w:sz w:val="22"/>
          <w:szCs w:val="22"/>
        </w:rPr>
      </w:pPr>
      <w:r w:rsidRPr="00674EBE">
        <w:rPr>
          <w:rFonts w:ascii="Arial" w:hAnsi="Arial" w:cs="Arial"/>
          <w:sz w:val="22"/>
          <w:szCs w:val="22"/>
        </w:rPr>
        <w:t xml:space="preserve">Suspected or actual attempts at bribery for the individual  </w:t>
      </w:r>
    </w:p>
    <w:p w14:paraId="7DC85241" w14:textId="77777777" w:rsidR="002B0296" w:rsidRPr="00674EBE" w:rsidRDefault="002B0296" w:rsidP="00406A28">
      <w:pPr>
        <w:pStyle w:val="ListParagraph"/>
        <w:numPr>
          <w:ilvl w:val="0"/>
          <w:numId w:val="17"/>
        </w:numPr>
        <w:autoSpaceDE w:val="0"/>
        <w:autoSpaceDN w:val="0"/>
        <w:adjustRightInd w:val="0"/>
        <w:spacing w:after="120" w:line="276" w:lineRule="auto"/>
        <w:contextualSpacing w:val="0"/>
        <w:rPr>
          <w:rFonts w:ascii="Arial" w:hAnsi="Arial" w:cs="Arial"/>
          <w:sz w:val="22"/>
          <w:szCs w:val="22"/>
        </w:rPr>
      </w:pPr>
      <w:r w:rsidRPr="00674EBE">
        <w:rPr>
          <w:rFonts w:ascii="Arial" w:hAnsi="Arial" w:cs="Arial"/>
          <w:sz w:val="22"/>
          <w:szCs w:val="22"/>
        </w:rPr>
        <w:t xml:space="preserve">Concerns that other employees or associated persons may be being bribed. </w:t>
      </w:r>
    </w:p>
    <w:p w14:paraId="09088CF4" w14:textId="77777777" w:rsidR="002B0296" w:rsidRPr="00674EBE" w:rsidRDefault="002B0296" w:rsidP="00406A28">
      <w:pPr>
        <w:pStyle w:val="ListParagraph"/>
        <w:numPr>
          <w:ilvl w:val="0"/>
          <w:numId w:val="17"/>
        </w:numPr>
        <w:autoSpaceDE w:val="0"/>
        <w:autoSpaceDN w:val="0"/>
        <w:adjustRightInd w:val="0"/>
        <w:spacing w:after="120" w:line="276" w:lineRule="auto"/>
        <w:contextualSpacing w:val="0"/>
        <w:rPr>
          <w:rFonts w:ascii="Arial" w:hAnsi="Arial" w:cs="Arial"/>
          <w:sz w:val="22"/>
          <w:szCs w:val="22"/>
        </w:rPr>
      </w:pPr>
      <w:r w:rsidRPr="00674EBE">
        <w:rPr>
          <w:rFonts w:ascii="Arial" w:hAnsi="Arial" w:cs="Arial"/>
          <w:sz w:val="22"/>
          <w:szCs w:val="22"/>
        </w:rPr>
        <w:t xml:space="preserve">Concerns that other employees or associated persons may be bribing third parties. </w:t>
      </w:r>
    </w:p>
    <w:p w14:paraId="2594426B" w14:textId="19B239D4" w:rsidR="002B0296" w:rsidRPr="00BD274C" w:rsidRDefault="002B0296" w:rsidP="00406A28">
      <w:pPr>
        <w:pStyle w:val="ListParagraph"/>
        <w:numPr>
          <w:ilvl w:val="1"/>
          <w:numId w:val="6"/>
        </w:numPr>
        <w:autoSpaceDE w:val="0"/>
        <w:autoSpaceDN w:val="0"/>
        <w:adjustRightInd w:val="0"/>
        <w:spacing w:after="120" w:line="276" w:lineRule="auto"/>
        <w:ind w:left="567" w:hanging="567"/>
        <w:contextualSpacing w:val="0"/>
        <w:rPr>
          <w:rFonts w:ascii="Arial" w:hAnsi="Arial" w:cs="Arial"/>
          <w:sz w:val="22"/>
          <w:szCs w:val="22"/>
        </w:rPr>
      </w:pPr>
      <w:r w:rsidRPr="00BD274C">
        <w:rPr>
          <w:rFonts w:ascii="Arial" w:hAnsi="Arial" w:cs="Arial"/>
          <w:sz w:val="22"/>
          <w:szCs w:val="22"/>
        </w:rPr>
        <w:t xml:space="preserve">The trust will immediately carry out a thorough investigation and take appropriate action if the allegations are proven, including reporting any matter to the relevant authorities. </w:t>
      </w:r>
    </w:p>
    <w:p w14:paraId="71401034" w14:textId="62DB6329" w:rsidR="002B0296" w:rsidRPr="00BD274C" w:rsidRDefault="002B0296" w:rsidP="0033735D">
      <w:pPr>
        <w:autoSpaceDE w:val="0"/>
        <w:autoSpaceDN w:val="0"/>
        <w:adjustRightInd w:val="0"/>
        <w:spacing w:before="0" w:line="276" w:lineRule="auto"/>
        <w:ind w:left="0" w:firstLine="0"/>
        <w:rPr>
          <w:rFonts w:ascii="Arial" w:hAnsi="Arial" w:cs="Arial"/>
          <w:sz w:val="22"/>
          <w:szCs w:val="22"/>
        </w:rPr>
      </w:pPr>
      <w:r w:rsidRPr="00BD274C">
        <w:rPr>
          <w:rFonts w:ascii="Arial" w:hAnsi="Arial" w:cs="Arial"/>
          <w:b/>
          <w:bCs/>
          <w:sz w:val="22"/>
          <w:szCs w:val="22"/>
        </w:rPr>
        <w:t xml:space="preserve">Expenditure on entertainment, gifts, hospitality and promotional expenditure </w:t>
      </w:r>
    </w:p>
    <w:p w14:paraId="41BA8045" w14:textId="46BB4E6C" w:rsidR="002B0296" w:rsidRPr="00BD274C" w:rsidRDefault="002B0296" w:rsidP="00406A28">
      <w:pPr>
        <w:pStyle w:val="ListParagraph"/>
        <w:numPr>
          <w:ilvl w:val="1"/>
          <w:numId w:val="6"/>
        </w:numPr>
        <w:autoSpaceDE w:val="0"/>
        <w:autoSpaceDN w:val="0"/>
        <w:adjustRightInd w:val="0"/>
        <w:spacing w:line="276" w:lineRule="auto"/>
        <w:ind w:left="567" w:hanging="567"/>
        <w:contextualSpacing w:val="0"/>
        <w:rPr>
          <w:rFonts w:ascii="Arial" w:hAnsi="Arial" w:cs="Arial"/>
          <w:sz w:val="22"/>
          <w:szCs w:val="22"/>
        </w:rPr>
      </w:pPr>
      <w:r w:rsidRPr="00BD274C">
        <w:rPr>
          <w:rFonts w:ascii="Arial" w:hAnsi="Arial" w:cs="Arial"/>
          <w:sz w:val="22"/>
          <w:szCs w:val="22"/>
        </w:rPr>
        <w:t>The trust</w:t>
      </w:r>
      <w:r w:rsidRPr="00BD274C">
        <w:rPr>
          <w:rFonts w:ascii="Arial" w:hAnsi="Arial" w:cs="Arial"/>
          <w:color w:val="FF0000"/>
          <w:sz w:val="22"/>
          <w:szCs w:val="22"/>
        </w:rPr>
        <w:t xml:space="preserve"> </w:t>
      </w:r>
      <w:r w:rsidRPr="00BD274C">
        <w:rPr>
          <w:rFonts w:ascii="Arial" w:hAnsi="Arial" w:cs="Arial"/>
          <w:sz w:val="22"/>
          <w:szCs w:val="22"/>
        </w:rPr>
        <w:t xml:space="preserve">allows expenditure on entertainment, gifts, hospitality and promotional expenditure provided that it is: </w:t>
      </w:r>
    </w:p>
    <w:p w14:paraId="2AD7A7C4" w14:textId="77777777" w:rsidR="002B0296" w:rsidRPr="00BD274C" w:rsidRDefault="002B0296" w:rsidP="00406A28">
      <w:pPr>
        <w:pStyle w:val="ListParagraph"/>
        <w:numPr>
          <w:ilvl w:val="0"/>
          <w:numId w:val="32"/>
        </w:numPr>
        <w:autoSpaceDE w:val="0"/>
        <w:autoSpaceDN w:val="0"/>
        <w:adjustRightInd w:val="0"/>
        <w:spacing w:after="120" w:line="276" w:lineRule="auto"/>
        <w:ind w:left="1080"/>
        <w:contextualSpacing w:val="0"/>
        <w:rPr>
          <w:rFonts w:ascii="Arial" w:hAnsi="Arial" w:cs="Arial"/>
          <w:sz w:val="22"/>
          <w:szCs w:val="22"/>
        </w:rPr>
      </w:pPr>
      <w:r w:rsidRPr="00BD274C">
        <w:rPr>
          <w:rFonts w:ascii="Arial" w:hAnsi="Arial" w:cs="Arial"/>
          <w:sz w:val="22"/>
          <w:szCs w:val="22"/>
        </w:rPr>
        <w:t xml:space="preserve">Arranged in good faith. </w:t>
      </w:r>
    </w:p>
    <w:p w14:paraId="2E4BD5BB" w14:textId="77777777" w:rsidR="002B0296" w:rsidRPr="00BD274C" w:rsidRDefault="002B0296" w:rsidP="00406A28">
      <w:pPr>
        <w:pStyle w:val="ListParagraph"/>
        <w:numPr>
          <w:ilvl w:val="0"/>
          <w:numId w:val="32"/>
        </w:numPr>
        <w:autoSpaceDE w:val="0"/>
        <w:autoSpaceDN w:val="0"/>
        <w:adjustRightInd w:val="0"/>
        <w:spacing w:after="120" w:line="276" w:lineRule="auto"/>
        <w:ind w:left="1080"/>
        <w:contextualSpacing w:val="0"/>
        <w:rPr>
          <w:rFonts w:ascii="Arial" w:hAnsi="Arial" w:cs="Arial"/>
          <w:sz w:val="22"/>
          <w:szCs w:val="22"/>
        </w:rPr>
      </w:pPr>
      <w:r w:rsidRPr="00BD274C">
        <w:rPr>
          <w:rFonts w:ascii="Arial" w:hAnsi="Arial" w:cs="Arial"/>
          <w:sz w:val="22"/>
          <w:szCs w:val="22"/>
        </w:rPr>
        <w:t xml:space="preserve">Not offered, promised or accepted to secure an advantage for the trust/school or any of its employees or associated persons or to influence the impartiality of the recipient. </w:t>
      </w:r>
    </w:p>
    <w:p w14:paraId="4B72B765" w14:textId="20C478C9" w:rsidR="002B0296" w:rsidRPr="00BD274C" w:rsidRDefault="002B0296" w:rsidP="00406A28">
      <w:pPr>
        <w:pStyle w:val="ListParagraph"/>
        <w:numPr>
          <w:ilvl w:val="1"/>
          <w:numId w:val="6"/>
        </w:numPr>
        <w:autoSpaceDE w:val="0"/>
        <w:autoSpaceDN w:val="0"/>
        <w:adjustRightInd w:val="0"/>
        <w:spacing w:line="276" w:lineRule="auto"/>
        <w:ind w:left="567" w:hanging="567"/>
        <w:rPr>
          <w:rFonts w:ascii="Arial" w:hAnsi="Arial" w:cs="Arial"/>
          <w:sz w:val="22"/>
          <w:szCs w:val="22"/>
        </w:rPr>
      </w:pPr>
      <w:r w:rsidRPr="00BD274C">
        <w:rPr>
          <w:rFonts w:ascii="Arial" w:hAnsi="Arial" w:cs="Arial"/>
          <w:sz w:val="22"/>
          <w:szCs w:val="22"/>
        </w:rPr>
        <w:t xml:space="preserve">Employees and associated persons should submit requests for such expenditure to the CFO/headteacher (in accordance with the </w:t>
      </w:r>
      <w:r w:rsidR="00674EBE" w:rsidRPr="00BD274C">
        <w:rPr>
          <w:rFonts w:ascii="Arial" w:hAnsi="Arial" w:cs="Arial"/>
          <w:sz w:val="22"/>
          <w:szCs w:val="22"/>
        </w:rPr>
        <w:t>ONE</w:t>
      </w:r>
      <w:r w:rsidRPr="00BD274C">
        <w:rPr>
          <w:rFonts w:ascii="Arial" w:hAnsi="Arial" w:cs="Arial"/>
          <w:sz w:val="22"/>
          <w:szCs w:val="22"/>
        </w:rPr>
        <w:t xml:space="preserve"> Gifts &amp; Hospitality Policy) detailing: </w:t>
      </w:r>
    </w:p>
    <w:p w14:paraId="0AF27117" w14:textId="77777777" w:rsidR="002B0296" w:rsidRPr="00674EBE" w:rsidRDefault="002B0296" w:rsidP="00406A28">
      <w:pPr>
        <w:pStyle w:val="ListParagraph"/>
        <w:numPr>
          <w:ilvl w:val="0"/>
          <w:numId w:val="19"/>
        </w:numPr>
        <w:autoSpaceDE w:val="0"/>
        <w:autoSpaceDN w:val="0"/>
        <w:adjustRightInd w:val="0"/>
        <w:spacing w:after="120" w:line="276" w:lineRule="auto"/>
        <w:ind w:left="1077" w:hanging="357"/>
        <w:contextualSpacing w:val="0"/>
        <w:rPr>
          <w:rFonts w:ascii="Arial" w:hAnsi="Arial" w:cs="Arial"/>
          <w:sz w:val="22"/>
          <w:szCs w:val="22"/>
        </w:rPr>
      </w:pPr>
      <w:r w:rsidRPr="00674EBE">
        <w:rPr>
          <w:rFonts w:ascii="Arial" w:hAnsi="Arial" w:cs="Arial"/>
          <w:sz w:val="22"/>
          <w:szCs w:val="22"/>
        </w:rPr>
        <w:t xml:space="preserve">The objective of the proposed expenditure. </w:t>
      </w:r>
    </w:p>
    <w:p w14:paraId="11E93934" w14:textId="77777777" w:rsidR="002B0296" w:rsidRPr="00674EBE" w:rsidRDefault="002B0296" w:rsidP="00406A28">
      <w:pPr>
        <w:pStyle w:val="ListParagraph"/>
        <w:numPr>
          <w:ilvl w:val="0"/>
          <w:numId w:val="19"/>
        </w:numPr>
        <w:autoSpaceDE w:val="0"/>
        <w:autoSpaceDN w:val="0"/>
        <w:adjustRightInd w:val="0"/>
        <w:spacing w:after="120" w:line="276" w:lineRule="auto"/>
        <w:ind w:left="1077" w:hanging="357"/>
        <w:contextualSpacing w:val="0"/>
        <w:rPr>
          <w:rFonts w:ascii="Arial" w:hAnsi="Arial" w:cs="Arial"/>
          <w:sz w:val="22"/>
          <w:szCs w:val="22"/>
        </w:rPr>
      </w:pPr>
      <w:r w:rsidRPr="00674EBE">
        <w:rPr>
          <w:rFonts w:ascii="Arial" w:hAnsi="Arial" w:cs="Arial"/>
          <w:sz w:val="22"/>
          <w:szCs w:val="22"/>
        </w:rPr>
        <w:t xml:space="preserve">The identity of those who will be attending, in the case of an event. </w:t>
      </w:r>
    </w:p>
    <w:p w14:paraId="3B443C0F" w14:textId="77777777" w:rsidR="002B0296" w:rsidRPr="00674EBE" w:rsidRDefault="002B0296" w:rsidP="00406A28">
      <w:pPr>
        <w:pStyle w:val="ListParagraph"/>
        <w:numPr>
          <w:ilvl w:val="0"/>
          <w:numId w:val="19"/>
        </w:numPr>
        <w:autoSpaceDE w:val="0"/>
        <w:autoSpaceDN w:val="0"/>
        <w:adjustRightInd w:val="0"/>
        <w:spacing w:after="120" w:line="276" w:lineRule="auto"/>
        <w:ind w:left="1077" w:hanging="357"/>
        <w:contextualSpacing w:val="0"/>
        <w:rPr>
          <w:rFonts w:ascii="Arial" w:hAnsi="Arial" w:cs="Arial"/>
          <w:sz w:val="22"/>
          <w:szCs w:val="22"/>
        </w:rPr>
      </w:pPr>
      <w:r w:rsidRPr="00674EBE">
        <w:rPr>
          <w:rFonts w:ascii="Arial" w:hAnsi="Arial" w:cs="Arial"/>
          <w:sz w:val="22"/>
          <w:szCs w:val="22"/>
        </w:rPr>
        <w:t xml:space="preserve">Details and the rationale of the proposed activity. </w:t>
      </w:r>
    </w:p>
    <w:p w14:paraId="595742FF" w14:textId="43C4CDEC" w:rsidR="002B0296" w:rsidRPr="00BD274C" w:rsidRDefault="002B0296" w:rsidP="00406A28">
      <w:pPr>
        <w:pStyle w:val="ListParagraph"/>
        <w:numPr>
          <w:ilvl w:val="1"/>
          <w:numId w:val="6"/>
        </w:numPr>
        <w:autoSpaceDE w:val="0"/>
        <w:autoSpaceDN w:val="0"/>
        <w:adjustRightInd w:val="0"/>
        <w:spacing w:line="276" w:lineRule="auto"/>
        <w:ind w:left="567" w:hanging="567"/>
        <w:rPr>
          <w:rFonts w:ascii="Arial" w:hAnsi="Arial" w:cs="Arial"/>
          <w:sz w:val="22"/>
          <w:szCs w:val="22"/>
        </w:rPr>
      </w:pPr>
      <w:r w:rsidRPr="00BD274C">
        <w:rPr>
          <w:rFonts w:ascii="Arial" w:hAnsi="Arial" w:cs="Arial"/>
          <w:sz w:val="22"/>
          <w:szCs w:val="22"/>
        </w:rPr>
        <w:t xml:space="preserve">Expenditure will only be </w:t>
      </w:r>
      <w:proofErr w:type="spellStart"/>
      <w:r w:rsidRPr="00BD274C">
        <w:rPr>
          <w:rFonts w:ascii="Arial" w:hAnsi="Arial" w:cs="Arial"/>
          <w:sz w:val="22"/>
          <w:szCs w:val="22"/>
        </w:rPr>
        <w:t>authorised</w:t>
      </w:r>
      <w:proofErr w:type="spellEnd"/>
      <w:r w:rsidRPr="00BD274C">
        <w:rPr>
          <w:rFonts w:ascii="Arial" w:hAnsi="Arial" w:cs="Arial"/>
          <w:sz w:val="22"/>
          <w:szCs w:val="22"/>
        </w:rPr>
        <w:t xml:space="preserve"> where the CFO/headteacher considers that: </w:t>
      </w:r>
    </w:p>
    <w:p w14:paraId="03B203F6" w14:textId="77777777" w:rsidR="002B0296" w:rsidRPr="00674EBE" w:rsidRDefault="002B0296" w:rsidP="00406A28">
      <w:pPr>
        <w:pStyle w:val="ListParagraph"/>
        <w:numPr>
          <w:ilvl w:val="0"/>
          <w:numId w:val="19"/>
        </w:numPr>
        <w:autoSpaceDE w:val="0"/>
        <w:autoSpaceDN w:val="0"/>
        <w:adjustRightInd w:val="0"/>
        <w:spacing w:after="120" w:line="276" w:lineRule="auto"/>
        <w:ind w:left="1077" w:hanging="357"/>
        <w:contextualSpacing w:val="0"/>
        <w:rPr>
          <w:rFonts w:ascii="Arial" w:hAnsi="Arial" w:cs="Arial"/>
          <w:sz w:val="22"/>
          <w:szCs w:val="22"/>
        </w:rPr>
      </w:pPr>
      <w:r w:rsidRPr="00674EBE">
        <w:rPr>
          <w:rFonts w:ascii="Arial" w:hAnsi="Arial" w:cs="Arial"/>
          <w:sz w:val="22"/>
          <w:szCs w:val="22"/>
        </w:rPr>
        <w:t xml:space="preserve">No conflict of interest may arise. </w:t>
      </w:r>
    </w:p>
    <w:p w14:paraId="5F4EA73E" w14:textId="77777777" w:rsidR="002B0296" w:rsidRPr="00674EBE" w:rsidRDefault="002B0296" w:rsidP="00406A28">
      <w:pPr>
        <w:pStyle w:val="ListParagraph"/>
        <w:numPr>
          <w:ilvl w:val="0"/>
          <w:numId w:val="19"/>
        </w:numPr>
        <w:autoSpaceDE w:val="0"/>
        <w:autoSpaceDN w:val="0"/>
        <w:adjustRightInd w:val="0"/>
        <w:spacing w:after="120" w:line="276" w:lineRule="auto"/>
        <w:ind w:left="1077" w:hanging="357"/>
        <w:contextualSpacing w:val="0"/>
        <w:rPr>
          <w:rFonts w:ascii="Arial" w:hAnsi="Arial" w:cs="Arial"/>
          <w:sz w:val="22"/>
          <w:szCs w:val="22"/>
        </w:rPr>
      </w:pPr>
      <w:r w:rsidRPr="00674EBE">
        <w:rPr>
          <w:rFonts w:ascii="Arial" w:hAnsi="Arial" w:cs="Arial"/>
          <w:sz w:val="22"/>
          <w:szCs w:val="22"/>
        </w:rPr>
        <w:t xml:space="preserve">It could not be perceived that undue influence or a business benefit was being sought. </w:t>
      </w:r>
    </w:p>
    <w:p w14:paraId="3C757E58" w14:textId="2B5CECEA" w:rsidR="002B0296" w:rsidRPr="00BD274C" w:rsidRDefault="00BD274C" w:rsidP="00406A28">
      <w:pPr>
        <w:pStyle w:val="ListParagraph"/>
        <w:numPr>
          <w:ilvl w:val="1"/>
          <w:numId w:val="6"/>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T</w:t>
      </w:r>
      <w:r w:rsidR="002B0296" w:rsidRPr="00BD274C">
        <w:rPr>
          <w:rFonts w:ascii="Arial" w:hAnsi="Arial" w:cs="Arial"/>
          <w:sz w:val="22"/>
          <w:szCs w:val="22"/>
        </w:rPr>
        <w:t>he school</w:t>
      </w:r>
      <w:r>
        <w:rPr>
          <w:rFonts w:ascii="Arial" w:hAnsi="Arial" w:cs="Arial"/>
          <w:sz w:val="22"/>
          <w:szCs w:val="22"/>
        </w:rPr>
        <w:t>/trust</w:t>
      </w:r>
      <w:r w:rsidR="002B0296" w:rsidRPr="00BD274C">
        <w:rPr>
          <w:rFonts w:ascii="Arial" w:hAnsi="Arial" w:cs="Arial"/>
          <w:sz w:val="22"/>
          <w:szCs w:val="22"/>
        </w:rPr>
        <w:t xml:space="preserve"> maintains a register of expenditure incurred (see the </w:t>
      </w:r>
      <w:r w:rsidR="00674EBE" w:rsidRPr="00BD274C">
        <w:rPr>
          <w:rFonts w:ascii="Arial" w:hAnsi="Arial" w:cs="Arial"/>
          <w:sz w:val="22"/>
          <w:szCs w:val="22"/>
        </w:rPr>
        <w:t>ONE</w:t>
      </w:r>
      <w:r w:rsidR="002B0296" w:rsidRPr="00BD274C">
        <w:rPr>
          <w:rFonts w:ascii="Arial" w:hAnsi="Arial" w:cs="Arial"/>
          <w:sz w:val="22"/>
          <w:szCs w:val="22"/>
        </w:rPr>
        <w:t xml:space="preserve"> Gifts &amp; Hospitality Policy).</w:t>
      </w:r>
    </w:p>
    <w:p w14:paraId="070C8318" w14:textId="77777777" w:rsidR="002B0296" w:rsidRPr="00BD274C" w:rsidRDefault="002B0296" w:rsidP="00BD274C">
      <w:pPr>
        <w:autoSpaceDE w:val="0"/>
        <w:autoSpaceDN w:val="0"/>
        <w:adjustRightInd w:val="0"/>
        <w:spacing w:after="120" w:line="276" w:lineRule="auto"/>
        <w:ind w:left="0" w:firstLine="0"/>
        <w:rPr>
          <w:rFonts w:ascii="Arial" w:hAnsi="Arial" w:cs="Arial"/>
          <w:sz w:val="22"/>
          <w:szCs w:val="22"/>
        </w:rPr>
      </w:pPr>
      <w:r w:rsidRPr="00BD274C">
        <w:rPr>
          <w:rFonts w:ascii="Arial" w:hAnsi="Arial" w:cs="Arial"/>
          <w:b/>
          <w:bCs/>
          <w:sz w:val="22"/>
          <w:szCs w:val="22"/>
        </w:rPr>
        <w:t xml:space="preserve">Private use </w:t>
      </w:r>
    </w:p>
    <w:p w14:paraId="5D730219" w14:textId="32085143" w:rsidR="002B0296" w:rsidRPr="00BD274C" w:rsidRDefault="002B0296" w:rsidP="00406A28">
      <w:pPr>
        <w:pStyle w:val="ListParagraph"/>
        <w:numPr>
          <w:ilvl w:val="1"/>
          <w:numId w:val="6"/>
        </w:numPr>
        <w:autoSpaceDE w:val="0"/>
        <w:autoSpaceDN w:val="0"/>
        <w:adjustRightInd w:val="0"/>
        <w:spacing w:after="120" w:line="276" w:lineRule="auto"/>
        <w:ind w:left="567" w:hanging="567"/>
        <w:contextualSpacing w:val="0"/>
        <w:rPr>
          <w:rFonts w:ascii="Arial" w:hAnsi="Arial" w:cs="Arial"/>
          <w:sz w:val="22"/>
          <w:szCs w:val="22"/>
        </w:rPr>
      </w:pPr>
      <w:r w:rsidRPr="00BD274C">
        <w:rPr>
          <w:rFonts w:ascii="Arial" w:hAnsi="Arial" w:cs="Arial"/>
          <w:sz w:val="22"/>
          <w:szCs w:val="22"/>
        </w:rPr>
        <w:t>The trust</w:t>
      </w:r>
      <w:r w:rsidRPr="00BD274C">
        <w:rPr>
          <w:rFonts w:ascii="Arial" w:hAnsi="Arial" w:cs="Arial"/>
          <w:color w:val="FF0000"/>
          <w:sz w:val="22"/>
          <w:szCs w:val="22"/>
        </w:rPr>
        <w:t xml:space="preserve"> </w:t>
      </w:r>
      <w:r w:rsidRPr="00BD274C">
        <w:rPr>
          <w:rFonts w:ascii="Arial" w:hAnsi="Arial" w:cs="Arial"/>
          <w:sz w:val="22"/>
          <w:szCs w:val="22"/>
        </w:rPr>
        <w:t>does not obtain goods or services for the private use of trustees, governors and staff.</w:t>
      </w:r>
    </w:p>
    <w:p w14:paraId="20244F0E" w14:textId="400F780E" w:rsidR="002B0296" w:rsidRPr="00BD274C" w:rsidRDefault="002B0296" w:rsidP="00406A28">
      <w:pPr>
        <w:pStyle w:val="ListParagraph"/>
        <w:numPr>
          <w:ilvl w:val="1"/>
          <w:numId w:val="6"/>
        </w:numPr>
        <w:autoSpaceDE w:val="0"/>
        <w:autoSpaceDN w:val="0"/>
        <w:adjustRightInd w:val="0"/>
        <w:spacing w:after="120" w:line="276" w:lineRule="auto"/>
        <w:ind w:left="567" w:hanging="567"/>
        <w:contextualSpacing w:val="0"/>
        <w:rPr>
          <w:rFonts w:ascii="Arial" w:hAnsi="Arial" w:cs="Arial"/>
          <w:sz w:val="22"/>
          <w:szCs w:val="22"/>
        </w:rPr>
      </w:pPr>
      <w:r w:rsidRPr="00BD274C">
        <w:rPr>
          <w:rFonts w:ascii="Arial" w:hAnsi="Arial" w:cs="Arial"/>
          <w:sz w:val="22"/>
          <w:szCs w:val="22"/>
        </w:rPr>
        <w:t xml:space="preserve">Trustees, governors and staff may not: </w:t>
      </w:r>
    </w:p>
    <w:p w14:paraId="2BF99418" w14:textId="77777777" w:rsidR="002B0296" w:rsidRPr="00674EBE" w:rsidRDefault="002B0296" w:rsidP="00406A28">
      <w:pPr>
        <w:pStyle w:val="ListParagraph"/>
        <w:numPr>
          <w:ilvl w:val="1"/>
          <w:numId w:val="33"/>
        </w:numPr>
        <w:autoSpaceDE w:val="0"/>
        <w:autoSpaceDN w:val="0"/>
        <w:adjustRightInd w:val="0"/>
        <w:spacing w:after="120" w:line="276" w:lineRule="auto"/>
        <w:contextualSpacing w:val="0"/>
        <w:rPr>
          <w:rFonts w:ascii="Arial" w:hAnsi="Arial" w:cs="Arial"/>
          <w:sz w:val="22"/>
          <w:szCs w:val="22"/>
        </w:rPr>
      </w:pPr>
      <w:r w:rsidRPr="00674EBE">
        <w:rPr>
          <w:rFonts w:ascii="Arial" w:hAnsi="Arial" w:cs="Arial"/>
          <w:sz w:val="22"/>
          <w:szCs w:val="22"/>
        </w:rPr>
        <w:t xml:space="preserve">Hold any interest in any equipment or property held or used for the </w:t>
      </w:r>
      <w:r w:rsidRPr="00BD274C">
        <w:rPr>
          <w:rFonts w:ascii="Arial" w:hAnsi="Arial" w:cs="Arial"/>
          <w:sz w:val="22"/>
          <w:szCs w:val="22"/>
        </w:rPr>
        <w:t>trust</w:t>
      </w:r>
      <w:r w:rsidRPr="00674EBE">
        <w:rPr>
          <w:rFonts w:ascii="Arial" w:hAnsi="Arial" w:cs="Arial"/>
          <w:sz w:val="22"/>
          <w:szCs w:val="22"/>
        </w:rPr>
        <w:t xml:space="preserve">/school. </w:t>
      </w:r>
    </w:p>
    <w:p w14:paraId="20B3258D" w14:textId="77777777" w:rsidR="002B0296" w:rsidRPr="00674EBE" w:rsidRDefault="002B0296" w:rsidP="00406A28">
      <w:pPr>
        <w:pStyle w:val="ListParagraph"/>
        <w:numPr>
          <w:ilvl w:val="1"/>
          <w:numId w:val="33"/>
        </w:numPr>
        <w:autoSpaceDE w:val="0"/>
        <w:autoSpaceDN w:val="0"/>
        <w:adjustRightInd w:val="0"/>
        <w:spacing w:after="120" w:line="276" w:lineRule="auto"/>
        <w:contextualSpacing w:val="0"/>
        <w:rPr>
          <w:rFonts w:ascii="Arial" w:hAnsi="Arial" w:cs="Arial"/>
          <w:sz w:val="22"/>
          <w:szCs w:val="22"/>
        </w:rPr>
      </w:pPr>
      <w:r w:rsidRPr="00674EBE">
        <w:rPr>
          <w:rFonts w:ascii="Arial" w:hAnsi="Arial" w:cs="Arial"/>
          <w:sz w:val="22"/>
          <w:szCs w:val="22"/>
        </w:rPr>
        <w:t xml:space="preserve">Acquire any interest in the disposal of trust/school equipment or property at the end of any contract between the trust/school and any third party. </w:t>
      </w:r>
    </w:p>
    <w:p w14:paraId="13B45AFB" w14:textId="5C312A65" w:rsidR="002B0296" w:rsidRDefault="002B0296" w:rsidP="005B761F">
      <w:pPr>
        <w:pStyle w:val="ListParagraph"/>
        <w:autoSpaceDE w:val="0"/>
        <w:autoSpaceDN w:val="0"/>
        <w:adjustRightInd w:val="0"/>
        <w:spacing w:line="276" w:lineRule="auto"/>
        <w:ind w:left="360"/>
        <w:rPr>
          <w:rFonts w:ascii="Arial" w:hAnsi="Arial" w:cs="Arial"/>
          <w:sz w:val="22"/>
          <w:szCs w:val="22"/>
        </w:rPr>
      </w:pPr>
    </w:p>
    <w:p w14:paraId="3B7EE65E" w14:textId="77777777" w:rsidR="002B0296" w:rsidRPr="001B77DD" w:rsidRDefault="002B0296" w:rsidP="00406A28">
      <w:pPr>
        <w:pStyle w:val="ListParagraph"/>
        <w:numPr>
          <w:ilvl w:val="0"/>
          <w:numId w:val="6"/>
        </w:numPr>
        <w:pBdr>
          <w:bottom w:val="single" w:sz="18" w:space="1" w:color="244061" w:themeColor="accent1" w:themeShade="80"/>
        </w:pBdr>
        <w:autoSpaceDE w:val="0"/>
        <w:autoSpaceDN w:val="0"/>
        <w:adjustRightInd w:val="0"/>
        <w:spacing w:before="0" w:line="276" w:lineRule="auto"/>
        <w:ind w:left="567" w:hanging="567"/>
        <w:rPr>
          <w:rFonts w:ascii="Arial" w:hAnsi="Arial" w:cs="Arial"/>
          <w:b/>
        </w:rPr>
      </w:pPr>
      <w:bookmarkStart w:id="0" w:name="_GoBack"/>
      <w:r w:rsidRPr="001B77DD">
        <w:rPr>
          <w:rFonts w:ascii="Arial" w:hAnsi="Arial" w:cs="Arial"/>
          <w:b/>
        </w:rPr>
        <w:t>Fraud</w:t>
      </w:r>
    </w:p>
    <w:bookmarkEnd w:id="0"/>
    <w:p w14:paraId="70DB27A0" w14:textId="77777777" w:rsidR="002B0296" w:rsidRPr="00674EBE" w:rsidRDefault="002B0296" w:rsidP="00BD274C">
      <w:pPr>
        <w:autoSpaceDE w:val="0"/>
        <w:autoSpaceDN w:val="0"/>
        <w:adjustRightInd w:val="0"/>
        <w:spacing w:before="240" w:line="276" w:lineRule="auto"/>
        <w:ind w:left="0" w:firstLine="0"/>
        <w:rPr>
          <w:rFonts w:ascii="Arial" w:hAnsi="Arial" w:cs="Arial"/>
          <w:b/>
          <w:sz w:val="22"/>
          <w:szCs w:val="22"/>
        </w:rPr>
      </w:pPr>
      <w:r w:rsidRPr="00674EBE">
        <w:rPr>
          <w:rFonts w:ascii="Arial" w:hAnsi="Arial" w:cs="Arial"/>
          <w:b/>
          <w:sz w:val="22"/>
          <w:szCs w:val="22"/>
        </w:rPr>
        <w:t>Fraud prevention strategy</w:t>
      </w:r>
    </w:p>
    <w:p w14:paraId="228C2927" w14:textId="6FB51787" w:rsidR="002B0296" w:rsidRPr="00BD274C" w:rsidRDefault="002B0296" w:rsidP="00406A28">
      <w:pPr>
        <w:pStyle w:val="ListParagraph"/>
        <w:numPr>
          <w:ilvl w:val="1"/>
          <w:numId w:val="6"/>
        </w:numPr>
        <w:autoSpaceDE w:val="0"/>
        <w:autoSpaceDN w:val="0"/>
        <w:adjustRightInd w:val="0"/>
        <w:spacing w:line="276" w:lineRule="auto"/>
        <w:ind w:left="567" w:hanging="567"/>
        <w:rPr>
          <w:rFonts w:ascii="Arial" w:hAnsi="Arial" w:cs="Arial"/>
          <w:sz w:val="22"/>
          <w:szCs w:val="22"/>
        </w:rPr>
      </w:pPr>
      <w:r w:rsidRPr="00BD274C">
        <w:rPr>
          <w:rFonts w:ascii="Arial" w:hAnsi="Arial" w:cs="Arial"/>
          <w:sz w:val="22"/>
          <w:szCs w:val="22"/>
        </w:rPr>
        <w:t xml:space="preserve">The </w:t>
      </w:r>
      <w:r w:rsidR="00674EBE" w:rsidRPr="00BD274C">
        <w:rPr>
          <w:rFonts w:ascii="Arial" w:hAnsi="Arial" w:cs="Arial"/>
          <w:sz w:val="22"/>
          <w:szCs w:val="22"/>
        </w:rPr>
        <w:t>ONE</w:t>
      </w:r>
      <w:r w:rsidRPr="00BD274C">
        <w:rPr>
          <w:rFonts w:ascii="Arial" w:hAnsi="Arial" w:cs="Arial"/>
          <w:sz w:val="22"/>
          <w:szCs w:val="22"/>
        </w:rPr>
        <w:t xml:space="preserve"> Academy Trust anti-fraud strategy focuses primarily on the prevention of fraud by:</w:t>
      </w:r>
    </w:p>
    <w:p w14:paraId="761372BD" w14:textId="77777777" w:rsidR="002B0296" w:rsidRPr="00674EBE" w:rsidRDefault="002B0296" w:rsidP="00406A28">
      <w:pPr>
        <w:pStyle w:val="ListParagraph"/>
        <w:numPr>
          <w:ilvl w:val="0"/>
          <w:numId w:val="20"/>
        </w:numPr>
        <w:spacing w:after="120" w:line="276" w:lineRule="auto"/>
        <w:ind w:left="1077" w:hanging="357"/>
        <w:contextualSpacing w:val="0"/>
        <w:rPr>
          <w:rFonts w:ascii="Arial" w:hAnsi="Arial" w:cs="Arial"/>
          <w:sz w:val="22"/>
          <w:szCs w:val="22"/>
          <w:lang w:eastAsia="en-GB"/>
        </w:rPr>
      </w:pPr>
      <w:r w:rsidRPr="00674EBE">
        <w:rPr>
          <w:rFonts w:ascii="Arial" w:hAnsi="Arial" w:cs="Arial"/>
          <w:sz w:val="22"/>
          <w:szCs w:val="22"/>
        </w:rPr>
        <w:t xml:space="preserve">ensuring that practices and procedures deter and </w:t>
      </w:r>
      <w:proofErr w:type="spellStart"/>
      <w:r w:rsidRPr="00674EBE">
        <w:rPr>
          <w:rFonts w:ascii="Arial" w:hAnsi="Arial" w:cs="Arial"/>
          <w:sz w:val="22"/>
          <w:szCs w:val="22"/>
        </w:rPr>
        <w:t>minimise</w:t>
      </w:r>
      <w:proofErr w:type="spellEnd"/>
      <w:r w:rsidRPr="00674EBE">
        <w:rPr>
          <w:rFonts w:ascii="Arial" w:hAnsi="Arial" w:cs="Arial"/>
          <w:sz w:val="22"/>
          <w:szCs w:val="22"/>
        </w:rPr>
        <w:t xml:space="preserve"> the opportunity for fraud to take place</w:t>
      </w:r>
    </w:p>
    <w:p w14:paraId="6325B7FE" w14:textId="77777777" w:rsidR="002B0296" w:rsidRPr="00674EBE" w:rsidRDefault="002B0296" w:rsidP="00406A28">
      <w:pPr>
        <w:pStyle w:val="ListParagraph"/>
        <w:numPr>
          <w:ilvl w:val="0"/>
          <w:numId w:val="20"/>
        </w:numPr>
        <w:spacing w:after="120" w:line="276" w:lineRule="auto"/>
        <w:ind w:left="1077" w:hanging="357"/>
        <w:contextualSpacing w:val="0"/>
        <w:rPr>
          <w:rFonts w:ascii="Arial" w:hAnsi="Arial" w:cs="Arial"/>
          <w:sz w:val="22"/>
          <w:szCs w:val="22"/>
          <w:lang w:eastAsia="en-GB"/>
        </w:rPr>
      </w:pPr>
      <w:r w:rsidRPr="00674EBE">
        <w:rPr>
          <w:rFonts w:ascii="Arial" w:hAnsi="Arial" w:cs="Arial"/>
          <w:sz w:val="22"/>
          <w:szCs w:val="22"/>
        </w:rPr>
        <w:t xml:space="preserve">ensuring that practices and procedures deter and </w:t>
      </w:r>
      <w:proofErr w:type="spellStart"/>
      <w:r w:rsidRPr="00674EBE">
        <w:rPr>
          <w:rFonts w:ascii="Arial" w:hAnsi="Arial" w:cs="Arial"/>
          <w:sz w:val="22"/>
          <w:szCs w:val="22"/>
        </w:rPr>
        <w:t>minimise</w:t>
      </w:r>
      <w:proofErr w:type="spellEnd"/>
      <w:r w:rsidRPr="00674EBE">
        <w:rPr>
          <w:rFonts w:ascii="Arial" w:hAnsi="Arial" w:cs="Arial"/>
          <w:sz w:val="22"/>
          <w:szCs w:val="22"/>
        </w:rPr>
        <w:t xml:space="preserve"> the opportunity for fraud to take place, and the trust promotes and embeds a culture of honesty and integrity as set out in the relevant codes of conduct for staff and governance roles. Appendix 1 </w:t>
      </w:r>
      <w:proofErr w:type="spellStart"/>
      <w:r w:rsidRPr="00674EBE">
        <w:rPr>
          <w:rFonts w:ascii="Arial" w:hAnsi="Arial" w:cs="Arial"/>
          <w:sz w:val="22"/>
          <w:szCs w:val="22"/>
        </w:rPr>
        <w:lastRenderedPageBreak/>
        <w:t>summarises</w:t>
      </w:r>
      <w:proofErr w:type="spellEnd"/>
      <w:r w:rsidRPr="00674EBE">
        <w:rPr>
          <w:rFonts w:ascii="Arial" w:hAnsi="Arial" w:cs="Arial"/>
          <w:sz w:val="22"/>
          <w:szCs w:val="22"/>
        </w:rPr>
        <w:t xml:space="preserve"> the anti-corruption code of conduct for all staff, governance roles, volunteers and anyone working with or on behalf of the trust.</w:t>
      </w:r>
    </w:p>
    <w:p w14:paraId="39106484" w14:textId="10833F07" w:rsidR="002B0296" w:rsidRPr="00BD274C" w:rsidRDefault="002B0296" w:rsidP="00406A28">
      <w:pPr>
        <w:pStyle w:val="ListParagraph"/>
        <w:numPr>
          <w:ilvl w:val="1"/>
          <w:numId w:val="6"/>
        </w:numPr>
        <w:spacing w:after="120" w:line="276" w:lineRule="auto"/>
        <w:ind w:left="567" w:hanging="567"/>
        <w:rPr>
          <w:rFonts w:ascii="Arial" w:hAnsi="Arial" w:cs="Arial"/>
          <w:sz w:val="22"/>
          <w:szCs w:val="22"/>
        </w:rPr>
      </w:pPr>
      <w:r w:rsidRPr="00BD274C">
        <w:rPr>
          <w:rFonts w:ascii="Arial" w:hAnsi="Arial" w:cs="Arial"/>
          <w:sz w:val="22"/>
          <w:szCs w:val="22"/>
          <w:lang w:eastAsia="en-GB"/>
        </w:rPr>
        <w:t xml:space="preserve">However, it is </w:t>
      </w:r>
      <w:proofErr w:type="spellStart"/>
      <w:r w:rsidRPr="00BD274C">
        <w:rPr>
          <w:rFonts w:ascii="Arial" w:hAnsi="Arial" w:cs="Arial"/>
          <w:sz w:val="22"/>
          <w:szCs w:val="22"/>
          <w:lang w:eastAsia="en-GB"/>
        </w:rPr>
        <w:t>recognised</w:t>
      </w:r>
      <w:proofErr w:type="spellEnd"/>
      <w:r w:rsidRPr="00BD274C">
        <w:rPr>
          <w:rFonts w:ascii="Arial" w:hAnsi="Arial" w:cs="Arial"/>
          <w:sz w:val="22"/>
          <w:szCs w:val="22"/>
          <w:lang w:eastAsia="en-GB"/>
        </w:rPr>
        <w:t xml:space="preserve"> that </w:t>
      </w:r>
      <w:r w:rsidRPr="00BD274C">
        <w:rPr>
          <w:rFonts w:ascii="Arial" w:hAnsi="Arial" w:cs="Arial"/>
          <w:sz w:val="22"/>
          <w:szCs w:val="22"/>
        </w:rPr>
        <w:t xml:space="preserve">no policies or procedures can completely remove the risk of fraud occurring and therefore this policy also covers the detection and reporting of fraud and the trust's response to a fraudulent activity being identified (see the Fraud Response Plan at Appendix 2). Staff who wish to notify suspicions are advised to read the </w:t>
      </w:r>
      <w:r w:rsidR="00674EBE" w:rsidRPr="00BD274C">
        <w:rPr>
          <w:rFonts w:ascii="Arial" w:hAnsi="Arial" w:cs="Arial"/>
          <w:sz w:val="22"/>
          <w:szCs w:val="22"/>
        </w:rPr>
        <w:t>ONE</w:t>
      </w:r>
      <w:r w:rsidRPr="00BD274C">
        <w:rPr>
          <w:rFonts w:ascii="Arial" w:hAnsi="Arial" w:cs="Arial"/>
          <w:sz w:val="22"/>
          <w:szCs w:val="22"/>
        </w:rPr>
        <w:t xml:space="preserve"> Whistleblowing Policy to fully understand their rights and options. </w:t>
      </w:r>
    </w:p>
    <w:p w14:paraId="44ECDC3E" w14:textId="77777777" w:rsidR="002B0296" w:rsidRPr="00674EBE" w:rsidRDefault="002B0296" w:rsidP="00BD274C">
      <w:pPr>
        <w:spacing w:before="240" w:after="120" w:line="276" w:lineRule="auto"/>
        <w:ind w:left="0" w:firstLine="0"/>
        <w:rPr>
          <w:rFonts w:ascii="Arial" w:hAnsi="Arial" w:cs="Arial"/>
          <w:b/>
          <w:sz w:val="22"/>
          <w:szCs w:val="22"/>
          <w:lang w:eastAsia="en-GB"/>
        </w:rPr>
      </w:pPr>
      <w:r w:rsidRPr="00674EBE">
        <w:rPr>
          <w:rFonts w:ascii="Arial" w:hAnsi="Arial" w:cs="Arial"/>
          <w:b/>
          <w:sz w:val="22"/>
          <w:szCs w:val="22"/>
        </w:rPr>
        <w:t>Fraud prevention measures</w:t>
      </w:r>
    </w:p>
    <w:p w14:paraId="4DCA0A84" w14:textId="5B5D87D5" w:rsidR="002B0296" w:rsidRPr="00BD274C" w:rsidRDefault="002B0296" w:rsidP="00406A28">
      <w:pPr>
        <w:pStyle w:val="ListParagraph"/>
        <w:numPr>
          <w:ilvl w:val="1"/>
          <w:numId w:val="6"/>
        </w:numPr>
        <w:spacing w:before="0" w:after="200" w:line="276" w:lineRule="auto"/>
        <w:ind w:left="567" w:hanging="567"/>
        <w:rPr>
          <w:rFonts w:ascii="Arial" w:hAnsi="Arial" w:cs="Arial"/>
          <w:sz w:val="22"/>
          <w:szCs w:val="22"/>
        </w:rPr>
      </w:pPr>
      <w:r w:rsidRPr="00BD274C">
        <w:rPr>
          <w:rFonts w:ascii="Arial" w:hAnsi="Arial" w:cs="Arial"/>
          <w:sz w:val="22"/>
          <w:szCs w:val="22"/>
        </w:rPr>
        <w:t xml:space="preserve">Fraud prevention across the trust is driven by the CFO and headteachers through monitoring practice, identifying risk areas and training. </w:t>
      </w:r>
    </w:p>
    <w:p w14:paraId="047ECB6D" w14:textId="77777777" w:rsidR="002B0296" w:rsidRPr="00674EBE" w:rsidRDefault="002B0296" w:rsidP="00450964">
      <w:pPr>
        <w:spacing w:line="276" w:lineRule="auto"/>
        <w:ind w:left="567" w:hanging="567"/>
        <w:rPr>
          <w:rFonts w:ascii="Arial" w:hAnsi="Arial" w:cs="Arial"/>
          <w:b/>
          <w:sz w:val="22"/>
          <w:szCs w:val="22"/>
        </w:rPr>
      </w:pPr>
      <w:r w:rsidRPr="00674EBE">
        <w:rPr>
          <w:rFonts w:ascii="Arial" w:hAnsi="Arial" w:cs="Arial"/>
          <w:b/>
          <w:sz w:val="22"/>
          <w:szCs w:val="22"/>
        </w:rPr>
        <w:t>Training &amp; briefings</w:t>
      </w:r>
    </w:p>
    <w:p w14:paraId="0F4EC59B" w14:textId="77777777" w:rsidR="002B0296" w:rsidRPr="00674EBE" w:rsidRDefault="002B0296" w:rsidP="00406A28">
      <w:pPr>
        <w:pStyle w:val="ListParagraph"/>
        <w:keepNext/>
        <w:keepLines/>
        <w:numPr>
          <w:ilvl w:val="2"/>
          <w:numId w:val="21"/>
        </w:numPr>
        <w:shd w:val="clear" w:color="auto" w:fill="FFFFFF"/>
        <w:spacing w:line="276" w:lineRule="auto"/>
        <w:textAlignment w:val="baseline"/>
        <w:outlineLvl w:val="0"/>
        <w:rPr>
          <w:rFonts w:ascii="Arial" w:eastAsiaTheme="majorEastAsia" w:hAnsi="Arial" w:cs="Arial"/>
          <w:b/>
          <w:vanish/>
          <w:sz w:val="22"/>
          <w:szCs w:val="22"/>
          <w:lang w:eastAsia="en-GB"/>
        </w:rPr>
      </w:pPr>
    </w:p>
    <w:p w14:paraId="5BFF76D7" w14:textId="71D42A19" w:rsidR="002B0296" w:rsidRPr="00674EBE" w:rsidRDefault="002B0296" w:rsidP="00406A28">
      <w:pPr>
        <w:pStyle w:val="Heading1"/>
        <w:keepLines/>
        <w:numPr>
          <w:ilvl w:val="1"/>
          <w:numId w:val="21"/>
        </w:numPr>
        <w:shd w:val="clear" w:color="auto" w:fill="FFFFFF"/>
        <w:spacing w:line="276" w:lineRule="auto"/>
        <w:ind w:left="567" w:hanging="567"/>
        <w:rPr>
          <w:rFonts w:ascii="Arial" w:eastAsiaTheme="majorEastAsia" w:hAnsi="Arial" w:cs="Arial"/>
          <w:sz w:val="22"/>
          <w:szCs w:val="22"/>
          <w:lang w:eastAsia="en-GB"/>
        </w:rPr>
      </w:pPr>
      <w:r w:rsidRPr="00674EBE">
        <w:rPr>
          <w:rFonts w:ascii="Arial" w:hAnsi="Arial" w:cs="Arial"/>
          <w:sz w:val="22"/>
          <w:szCs w:val="22"/>
        </w:rPr>
        <w:t>It is important that all staff are aware of the relevant policies and procedures and their responsibilities.  This can be through training, briefings and the circulation of information.</w:t>
      </w:r>
    </w:p>
    <w:p w14:paraId="727F0466" w14:textId="77777777" w:rsidR="002B0296" w:rsidRPr="00674EBE" w:rsidRDefault="002B0296" w:rsidP="00406A28">
      <w:pPr>
        <w:pStyle w:val="ListParagraph"/>
        <w:numPr>
          <w:ilvl w:val="0"/>
          <w:numId w:val="22"/>
        </w:numPr>
        <w:spacing w:after="120" w:line="276" w:lineRule="auto"/>
        <w:ind w:left="1434" w:hanging="357"/>
        <w:contextualSpacing w:val="0"/>
        <w:rPr>
          <w:rFonts w:ascii="Arial" w:hAnsi="Arial" w:cs="Arial"/>
          <w:sz w:val="22"/>
          <w:szCs w:val="22"/>
        </w:rPr>
      </w:pPr>
      <w:r w:rsidRPr="00674EBE">
        <w:rPr>
          <w:rFonts w:ascii="Arial" w:hAnsi="Arial" w:cs="Arial"/>
          <w:sz w:val="22"/>
          <w:szCs w:val="22"/>
        </w:rPr>
        <w:t xml:space="preserve">Staff receive training at induction and annual refresher training thereafter (e.g. staff meetings, inset days etc.) in the trust's policies on the segregation of duties, data security and conflict of interest, and the trust's financial regulations. </w:t>
      </w:r>
    </w:p>
    <w:p w14:paraId="0DD8A549" w14:textId="27DA81CA" w:rsidR="002B0296" w:rsidRPr="00674EBE" w:rsidRDefault="003D07B6" w:rsidP="00406A28">
      <w:pPr>
        <w:pStyle w:val="ListParagraph"/>
        <w:numPr>
          <w:ilvl w:val="0"/>
          <w:numId w:val="22"/>
        </w:numPr>
        <w:spacing w:after="120" w:line="276" w:lineRule="auto"/>
        <w:ind w:left="1434" w:hanging="357"/>
        <w:contextualSpacing w:val="0"/>
        <w:rPr>
          <w:rFonts w:ascii="Arial" w:hAnsi="Arial" w:cs="Arial"/>
          <w:sz w:val="22"/>
          <w:szCs w:val="22"/>
        </w:rPr>
      </w:pPr>
      <w:r>
        <w:rPr>
          <w:rFonts w:ascii="Arial" w:hAnsi="Arial" w:cs="Arial"/>
          <w:sz w:val="22"/>
          <w:szCs w:val="22"/>
        </w:rPr>
        <w:t>T</w:t>
      </w:r>
      <w:r w:rsidR="002B0296" w:rsidRPr="00674EBE">
        <w:rPr>
          <w:rFonts w:ascii="Arial" w:hAnsi="Arial" w:cs="Arial"/>
          <w:sz w:val="22"/>
          <w:szCs w:val="22"/>
        </w:rPr>
        <w:t xml:space="preserve">he </w:t>
      </w:r>
      <w:r w:rsidRPr="0033735D">
        <w:rPr>
          <w:rFonts w:ascii="Arial" w:hAnsi="Arial" w:cs="Arial"/>
          <w:sz w:val="22"/>
          <w:szCs w:val="22"/>
        </w:rPr>
        <w:t>annual update of the</w:t>
      </w:r>
      <w:r>
        <w:rPr>
          <w:rFonts w:ascii="Arial" w:hAnsi="Arial" w:cs="Arial"/>
          <w:sz w:val="22"/>
          <w:szCs w:val="22"/>
        </w:rPr>
        <w:t xml:space="preserve"> </w:t>
      </w:r>
      <w:r w:rsidR="002B0296" w:rsidRPr="00674EBE">
        <w:rPr>
          <w:rFonts w:ascii="Arial" w:hAnsi="Arial" w:cs="Arial"/>
          <w:sz w:val="22"/>
          <w:szCs w:val="22"/>
        </w:rPr>
        <w:t>Academ</w:t>
      </w:r>
      <w:r w:rsidR="00BD274C">
        <w:rPr>
          <w:rFonts w:ascii="Arial" w:hAnsi="Arial" w:cs="Arial"/>
          <w:sz w:val="22"/>
          <w:szCs w:val="22"/>
        </w:rPr>
        <w:t xml:space="preserve">y Trust </w:t>
      </w:r>
      <w:r w:rsidR="002B0296" w:rsidRPr="00674EBE">
        <w:rPr>
          <w:rFonts w:ascii="Arial" w:hAnsi="Arial" w:cs="Arial"/>
          <w:sz w:val="22"/>
          <w:szCs w:val="22"/>
        </w:rPr>
        <w:t>Handbook (</w:t>
      </w:r>
      <w:proofErr w:type="spellStart"/>
      <w:r w:rsidR="002B0296" w:rsidRPr="00674EBE">
        <w:rPr>
          <w:rFonts w:ascii="Arial" w:hAnsi="Arial" w:cs="Arial"/>
          <w:sz w:val="22"/>
          <w:szCs w:val="22"/>
        </w:rPr>
        <w:t>A</w:t>
      </w:r>
      <w:r>
        <w:rPr>
          <w:rFonts w:ascii="Arial" w:hAnsi="Arial" w:cs="Arial"/>
          <w:sz w:val="22"/>
          <w:szCs w:val="22"/>
        </w:rPr>
        <w:t>T</w:t>
      </w:r>
      <w:r w:rsidR="002B0296" w:rsidRPr="00674EBE">
        <w:rPr>
          <w:rFonts w:ascii="Arial" w:hAnsi="Arial" w:cs="Arial"/>
          <w:sz w:val="22"/>
          <w:szCs w:val="22"/>
        </w:rPr>
        <w:t>H</w:t>
      </w:r>
      <w:proofErr w:type="spellEnd"/>
      <w:r w:rsidR="002B0296" w:rsidRPr="00674EBE">
        <w:rPr>
          <w:rFonts w:ascii="Arial" w:hAnsi="Arial" w:cs="Arial"/>
          <w:sz w:val="22"/>
          <w:szCs w:val="22"/>
        </w:rPr>
        <w:t xml:space="preserve">) is included in the annual </w:t>
      </w:r>
      <w:r>
        <w:rPr>
          <w:rFonts w:ascii="Arial" w:hAnsi="Arial" w:cs="Arial"/>
          <w:sz w:val="22"/>
          <w:szCs w:val="22"/>
        </w:rPr>
        <w:t xml:space="preserve">review and </w:t>
      </w:r>
      <w:r w:rsidR="002B0296" w:rsidRPr="00674EBE">
        <w:rPr>
          <w:rFonts w:ascii="Arial" w:hAnsi="Arial" w:cs="Arial"/>
          <w:sz w:val="22"/>
          <w:szCs w:val="22"/>
        </w:rPr>
        <w:t xml:space="preserve">update of the </w:t>
      </w:r>
      <w:r w:rsidR="00674EBE">
        <w:rPr>
          <w:rFonts w:ascii="Arial" w:hAnsi="Arial" w:cs="Arial"/>
          <w:sz w:val="22"/>
          <w:szCs w:val="22"/>
        </w:rPr>
        <w:t>ONE</w:t>
      </w:r>
      <w:r w:rsidR="002B0296" w:rsidRPr="00674EBE">
        <w:rPr>
          <w:rFonts w:ascii="Arial" w:hAnsi="Arial" w:cs="Arial"/>
          <w:sz w:val="22"/>
          <w:szCs w:val="22"/>
        </w:rPr>
        <w:t xml:space="preserve"> Financial Management Policy which is discussed with headteachers, trustees and governors.  The </w:t>
      </w:r>
      <w:proofErr w:type="spellStart"/>
      <w:r w:rsidR="002B0296" w:rsidRPr="00674EBE">
        <w:rPr>
          <w:rFonts w:ascii="Arial" w:hAnsi="Arial" w:cs="Arial"/>
          <w:sz w:val="22"/>
          <w:szCs w:val="22"/>
        </w:rPr>
        <w:t>A</w:t>
      </w:r>
      <w:r>
        <w:rPr>
          <w:rFonts w:ascii="Arial" w:hAnsi="Arial" w:cs="Arial"/>
          <w:sz w:val="22"/>
          <w:szCs w:val="22"/>
        </w:rPr>
        <w:t>T</w:t>
      </w:r>
      <w:r w:rsidR="002B0296" w:rsidRPr="00674EBE">
        <w:rPr>
          <w:rFonts w:ascii="Arial" w:hAnsi="Arial" w:cs="Arial"/>
          <w:sz w:val="22"/>
          <w:szCs w:val="22"/>
        </w:rPr>
        <w:t>H</w:t>
      </w:r>
      <w:proofErr w:type="spellEnd"/>
      <w:r w:rsidR="002B0296" w:rsidRPr="00674EBE">
        <w:rPr>
          <w:rFonts w:ascii="Arial" w:hAnsi="Arial" w:cs="Arial"/>
          <w:sz w:val="22"/>
          <w:szCs w:val="22"/>
        </w:rPr>
        <w:t xml:space="preserve"> is circulated to all headteachers, trustees and governors annually when it is updated and changes are highlighted and discussed. </w:t>
      </w:r>
    </w:p>
    <w:p w14:paraId="5EF7628D" w14:textId="77777777" w:rsidR="002B0296" w:rsidRPr="00674EBE" w:rsidRDefault="002B0296" w:rsidP="00450964">
      <w:pPr>
        <w:spacing w:line="276" w:lineRule="auto"/>
        <w:ind w:left="567" w:hanging="567"/>
        <w:rPr>
          <w:rFonts w:ascii="Arial" w:hAnsi="Arial" w:cs="Arial"/>
          <w:b/>
          <w:sz w:val="22"/>
          <w:szCs w:val="22"/>
        </w:rPr>
      </w:pPr>
      <w:r w:rsidRPr="00674EBE">
        <w:rPr>
          <w:rFonts w:ascii="Arial" w:hAnsi="Arial" w:cs="Arial"/>
          <w:b/>
          <w:sz w:val="22"/>
          <w:szCs w:val="22"/>
        </w:rPr>
        <w:t>Risk management</w:t>
      </w:r>
    </w:p>
    <w:p w14:paraId="538CA6E5" w14:textId="2CE6FF87" w:rsidR="002B0296" w:rsidRPr="00674EBE" w:rsidRDefault="002B0296" w:rsidP="00406A28">
      <w:pPr>
        <w:pStyle w:val="Heading1"/>
        <w:keepLines/>
        <w:numPr>
          <w:ilvl w:val="1"/>
          <w:numId w:val="21"/>
        </w:numPr>
        <w:shd w:val="clear" w:color="auto" w:fill="FFFFFF"/>
        <w:spacing w:line="276" w:lineRule="auto"/>
        <w:ind w:left="567" w:hanging="567"/>
        <w:rPr>
          <w:rFonts w:ascii="Arial" w:hAnsi="Arial" w:cs="Arial"/>
          <w:sz w:val="22"/>
          <w:szCs w:val="22"/>
        </w:rPr>
      </w:pPr>
      <w:r w:rsidRPr="00674EBE">
        <w:rPr>
          <w:rFonts w:ascii="Arial" w:hAnsi="Arial" w:cs="Arial"/>
          <w:sz w:val="22"/>
          <w:szCs w:val="22"/>
        </w:rPr>
        <w:t>The risk of fraud is considered on an ongoing basis through:</w:t>
      </w:r>
    </w:p>
    <w:p w14:paraId="55EB79B4" w14:textId="018D0BC8" w:rsidR="002B0296" w:rsidRPr="00674EBE" w:rsidRDefault="002B0296" w:rsidP="00406A28">
      <w:pPr>
        <w:numPr>
          <w:ilvl w:val="0"/>
          <w:numId w:val="23"/>
        </w:numPr>
        <w:spacing w:line="276" w:lineRule="auto"/>
        <w:rPr>
          <w:rFonts w:ascii="Arial" w:hAnsi="Arial" w:cs="Arial"/>
          <w:sz w:val="22"/>
          <w:szCs w:val="22"/>
          <w:lang w:eastAsia="en-GB"/>
        </w:rPr>
      </w:pPr>
      <w:r w:rsidRPr="00674EBE">
        <w:rPr>
          <w:rFonts w:ascii="Arial" w:hAnsi="Arial" w:cs="Arial"/>
          <w:sz w:val="22"/>
          <w:szCs w:val="22"/>
        </w:rPr>
        <w:t xml:space="preserve">the </w:t>
      </w:r>
      <w:r w:rsidR="00674EBE">
        <w:rPr>
          <w:rFonts w:ascii="Arial" w:hAnsi="Arial" w:cs="Arial"/>
          <w:sz w:val="22"/>
          <w:szCs w:val="22"/>
        </w:rPr>
        <w:t>ONE</w:t>
      </w:r>
      <w:r w:rsidRPr="00674EBE">
        <w:rPr>
          <w:rFonts w:ascii="Arial" w:hAnsi="Arial" w:cs="Arial"/>
          <w:sz w:val="22"/>
          <w:szCs w:val="22"/>
        </w:rPr>
        <w:t xml:space="preserve"> Risk Register which is discussed at the trust’s Finance, Audit &amp; Risk Committee;</w:t>
      </w:r>
    </w:p>
    <w:p w14:paraId="45A8D86A" w14:textId="77777777" w:rsidR="002B0296" w:rsidRPr="00674EBE" w:rsidRDefault="002B0296" w:rsidP="00406A28">
      <w:pPr>
        <w:numPr>
          <w:ilvl w:val="0"/>
          <w:numId w:val="23"/>
        </w:numPr>
        <w:spacing w:line="276" w:lineRule="auto"/>
        <w:rPr>
          <w:rFonts w:ascii="Arial" w:hAnsi="Arial" w:cs="Arial"/>
          <w:sz w:val="22"/>
          <w:szCs w:val="22"/>
          <w:lang w:eastAsia="en-GB"/>
        </w:rPr>
      </w:pPr>
      <w:r w:rsidRPr="00674EBE">
        <w:rPr>
          <w:rFonts w:ascii="Arial" w:hAnsi="Arial" w:cs="Arial"/>
          <w:sz w:val="22"/>
          <w:szCs w:val="22"/>
        </w:rPr>
        <w:t>the schedule for internal audit;</w:t>
      </w:r>
    </w:p>
    <w:p w14:paraId="7983352B" w14:textId="5B8CD951" w:rsidR="002B0296" w:rsidRPr="00674EBE" w:rsidRDefault="002B0296" w:rsidP="00406A28">
      <w:pPr>
        <w:numPr>
          <w:ilvl w:val="0"/>
          <w:numId w:val="23"/>
        </w:numPr>
        <w:spacing w:line="276" w:lineRule="auto"/>
        <w:rPr>
          <w:rFonts w:ascii="Arial" w:hAnsi="Arial" w:cs="Arial"/>
          <w:sz w:val="22"/>
          <w:szCs w:val="22"/>
          <w:lang w:eastAsia="en-GB"/>
        </w:rPr>
      </w:pPr>
      <w:r w:rsidRPr="00674EBE">
        <w:rPr>
          <w:rFonts w:ascii="Arial" w:hAnsi="Arial" w:cs="Arial"/>
          <w:sz w:val="22"/>
          <w:szCs w:val="22"/>
        </w:rPr>
        <w:t xml:space="preserve">the annually updated </w:t>
      </w:r>
      <w:r w:rsidR="00674EBE">
        <w:rPr>
          <w:rFonts w:ascii="Arial" w:hAnsi="Arial" w:cs="Arial"/>
          <w:sz w:val="22"/>
          <w:szCs w:val="22"/>
        </w:rPr>
        <w:t>ONE</w:t>
      </w:r>
      <w:r w:rsidRPr="00674EBE">
        <w:rPr>
          <w:rFonts w:ascii="Arial" w:hAnsi="Arial" w:cs="Arial"/>
          <w:sz w:val="22"/>
          <w:szCs w:val="22"/>
        </w:rPr>
        <w:t xml:space="preserve"> Financial Management Policy;</w:t>
      </w:r>
    </w:p>
    <w:p w14:paraId="399BAA95" w14:textId="77777777" w:rsidR="002B0296" w:rsidRPr="00674EBE" w:rsidRDefault="002B0296" w:rsidP="00406A28">
      <w:pPr>
        <w:numPr>
          <w:ilvl w:val="0"/>
          <w:numId w:val="23"/>
        </w:numPr>
        <w:spacing w:line="276" w:lineRule="auto"/>
        <w:rPr>
          <w:rFonts w:ascii="Arial" w:hAnsi="Arial" w:cs="Arial"/>
          <w:sz w:val="22"/>
          <w:szCs w:val="22"/>
          <w:lang w:eastAsia="en-GB"/>
        </w:rPr>
      </w:pPr>
      <w:r w:rsidRPr="00674EBE">
        <w:rPr>
          <w:rFonts w:ascii="Arial" w:hAnsi="Arial" w:cs="Arial"/>
          <w:sz w:val="22"/>
          <w:szCs w:val="22"/>
        </w:rPr>
        <w:t xml:space="preserve">the annually updated Schemes of Financial Delegation  </w:t>
      </w:r>
    </w:p>
    <w:p w14:paraId="23EBE8A1" w14:textId="77777777" w:rsidR="002B0296" w:rsidRPr="00674EBE" w:rsidRDefault="002B0296" w:rsidP="00406A28">
      <w:pPr>
        <w:numPr>
          <w:ilvl w:val="0"/>
          <w:numId w:val="23"/>
        </w:numPr>
        <w:spacing w:line="276" w:lineRule="auto"/>
        <w:rPr>
          <w:rFonts w:ascii="Arial" w:hAnsi="Arial" w:cs="Arial"/>
          <w:sz w:val="22"/>
          <w:szCs w:val="22"/>
          <w:lang w:eastAsia="en-GB"/>
        </w:rPr>
      </w:pPr>
      <w:r w:rsidRPr="00674EBE">
        <w:rPr>
          <w:rFonts w:ascii="Arial" w:hAnsi="Arial" w:cs="Arial"/>
          <w:sz w:val="22"/>
          <w:szCs w:val="22"/>
        </w:rPr>
        <w:t xml:space="preserve">overall compliance with the </w:t>
      </w:r>
      <w:proofErr w:type="spellStart"/>
      <w:r w:rsidRPr="00674EBE">
        <w:rPr>
          <w:rFonts w:ascii="Arial" w:hAnsi="Arial" w:cs="Arial"/>
          <w:sz w:val="22"/>
          <w:szCs w:val="22"/>
        </w:rPr>
        <w:t>ESFA</w:t>
      </w:r>
      <w:proofErr w:type="spellEnd"/>
      <w:r w:rsidRPr="00674EBE">
        <w:rPr>
          <w:rFonts w:ascii="Arial" w:hAnsi="Arial" w:cs="Arial"/>
          <w:sz w:val="22"/>
          <w:szCs w:val="22"/>
        </w:rPr>
        <w:t xml:space="preserve"> Academies Financial Handbook</w:t>
      </w:r>
    </w:p>
    <w:p w14:paraId="6551854E" w14:textId="294E0F6A" w:rsidR="003D07B6" w:rsidRDefault="002B0296" w:rsidP="00450964">
      <w:pPr>
        <w:spacing w:line="276" w:lineRule="auto"/>
        <w:ind w:left="567" w:hanging="567"/>
        <w:rPr>
          <w:rFonts w:ascii="Arial" w:hAnsi="Arial" w:cs="Arial"/>
          <w:b/>
          <w:sz w:val="22"/>
          <w:szCs w:val="22"/>
        </w:rPr>
      </w:pPr>
      <w:r w:rsidRPr="00674EBE">
        <w:rPr>
          <w:rFonts w:ascii="Arial" w:hAnsi="Arial" w:cs="Arial"/>
          <w:b/>
          <w:sz w:val="22"/>
          <w:szCs w:val="22"/>
        </w:rPr>
        <w:t>Recruitment</w:t>
      </w:r>
    </w:p>
    <w:p w14:paraId="0373F794" w14:textId="082110A5" w:rsidR="002B0296" w:rsidRPr="00674EBE" w:rsidRDefault="002B0296" w:rsidP="00406A28">
      <w:pPr>
        <w:pStyle w:val="Heading1"/>
        <w:keepLines/>
        <w:numPr>
          <w:ilvl w:val="1"/>
          <w:numId w:val="21"/>
        </w:numPr>
        <w:shd w:val="clear" w:color="auto" w:fill="FFFFFF"/>
        <w:spacing w:line="276" w:lineRule="auto"/>
        <w:ind w:left="567" w:hanging="567"/>
        <w:rPr>
          <w:rFonts w:ascii="Arial" w:hAnsi="Arial" w:cs="Arial"/>
          <w:sz w:val="22"/>
          <w:szCs w:val="22"/>
        </w:rPr>
      </w:pPr>
      <w:r w:rsidRPr="00674EBE">
        <w:rPr>
          <w:rFonts w:ascii="Arial" w:hAnsi="Arial" w:cs="Arial"/>
          <w:sz w:val="22"/>
          <w:szCs w:val="22"/>
        </w:rPr>
        <w:t>Potential staff must be screened before appointment in accordance with the trust's Safer Recruitment Policy. For example:</w:t>
      </w:r>
    </w:p>
    <w:p w14:paraId="12ED8E02"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References should cover a reasonable, continuous period of at least three working years, and any gaps should be explained</w:t>
      </w:r>
    </w:p>
    <w:p w14:paraId="3E6DA0C5"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References should cover character, in addition to academic or other achievements.</w:t>
      </w:r>
    </w:p>
    <w:p w14:paraId="0EBD6855"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An official employer’s reference should be obtained.</w:t>
      </w:r>
    </w:p>
    <w:p w14:paraId="1358324A"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Doubts about the contents of the reference should be resolved before confirming the appointment. If this is done by telephone, a written record of the discussion should be kept.</w:t>
      </w:r>
    </w:p>
    <w:p w14:paraId="398DF735"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lastRenderedPageBreak/>
        <w:t>Essential qualifications should be checked before making an offer of employment, for example by requiring original certificates at the interview.</w:t>
      </w:r>
    </w:p>
    <w:p w14:paraId="16517A2F"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Disclosure and Barring Service (DBS) and identity checks must be carried out.</w:t>
      </w:r>
    </w:p>
    <w:p w14:paraId="1202C91B" w14:textId="77777777" w:rsidR="002B0296" w:rsidRPr="00674EBE" w:rsidRDefault="002B0296" w:rsidP="00450964">
      <w:pPr>
        <w:spacing w:line="276" w:lineRule="auto"/>
        <w:ind w:left="567" w:hanging="567"/>
        <w:rPr>
          <w:rFonts w:ascii="Arial" w:hAnsi="Arial" w:cs="Arial"/>
          <w:b/>
          <w:sz w:val="22"/>
          <w:szCs w:val="22"/>
        </w:rPr>
      </w:pPr>
      <w:r w:rsidRPr="00674EBE">
        <w:rPr>
          <w:rFonts w:ascii="Arial" w:hAnsi="Arial" w:cs="Arial"/>
          <w:b/>
          <w:sz w:val="22"/>
          <w:szCs w:val="22"/>
        </w:rPr>
        <w:t>Cash</w:t>
      </w:r>
    </w:p>
    <w:p w14:paraId="0FE9C9D5" w14:textId="1203A0F4" w:rsidR="002B0296" w:rsidRPr="00674EBE" w:rsidRDefault="002B0296" w:rsidP="00406A28">
      <w:pPr>
        <w:pStyle w:val="Heading1"/>
        <w:keepLines/>
        <w:numPr>
          <w:ilvl w:val="1"/>
          <w:numId w:val="21"/>
        </w:numPr>
        <w:shd w:val="clear" w:color="auto" w:fill="FFFFFF"/>
        <w:spacing w:line="276" w:lineRule="auto"/>
        <w:ind w:left="567" w:hanging="567"/>
        <w:rPr>
          <w:rFonts w:ascii="Arial" w:hAnsi="Arial" w:cs="Arial"/>
          <w:sz w:val="22"/>
          <w:szCs w:val="22"/>
        </w:rPr>
      </w:pPr>
      <w:r w:rsidRPr="00674EBE">
        <w:rPr>
          <w:rFonts w:ascii="Arial" w:hAnsi="Arial" w:cs="Arial"/>
          <w:sz w:val="22"/>
          <w:szCs w:val="22"/>
        </w:rPr>
        <w:t xml:space="preserve">Management of cash is minimised in </w:t>
      </w:r>
      <w:r w:rsidR="00674EBE">
        <w:rPr>
          <w:rFonts w:ascii="Arial" w:hAnsi="Arial" w:cs="Arial"/>
          <w:sz w:val="22"/>
          <w:szCs w:val="22"/>
        </w:rPr>
        <w:t>ONE</w:t>
      </w:r>
      <w:r w:rsidRPr="00674EBE">
        <w:rPr>
          <w:rFonts w:ascii="Arial" w:hAnsi="Arial" w:cs="Arial"/>
          <w:sz w:val="22"/>
          <w:szCs w:val="22"/>
        </w:rPr>
        <w:t xml:space="preserve"> Academy Trust.  Where the management of cash is required (e.g. parental payment for events, fundraising etc.) procedures should include the following:</w:t>
      </w:r>
    </w:p>
    <w:p w14:paraId="16F0ACA0"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Segregation of duties – systems should prevent one person from receiving, recording and banking cash.  the system should incorporate additional supervisory management and unannounced spot checks. Segregation of duties should continue during periods of leave or sickness absence.</w:t>
      </w:r>
    </w:p>
    <w:p w14:paraId="2A1B2B1A"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Reconciliation procedures – an independent record of cash received and banked may deter and detect fraud. Documents used in reconciliation processes, such as paying-in slips, should not be available to the officer responsible for banking.</w:t>
      </w:r>
    </w:p>
    <w:p w14:paraId="6F514807"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Receipts should normally be issued in return for cash received, to provide an audit trail.</w:t>
      </w:r>
    </w:p>
    <w:p w14:paraId="1C452E9B" w14:textId="77777777" w:rsidR="002B0296" w:rsidRPr="00674EBE" w:rsidRDefault="002B0296" w:rsidP="00406A28">
      <w:pPr>
        <w:numPr>
          <w:ilvl w:val="0"/>
          <w:numId w:val="23"/>
        </w:numPr>
        <w:spacing w:line="276" w:lineRule="auto"/>
        <w:ind w:left="1434" w:hanging="357"/>
        <w:rPr>
          <w:rFonts w:ascii="Arial" w:hAnsi="Arial" w:cs="Arial"/>
          <w:sz w:val="22"/>
          <w:szCs w:val="22"/>
          <w:lang w:eastAsia="en-GB"/>
        </w:rPr>
      </w:pPr>
      <w:r w:rsidRPr="00674EBE">
        <w:rPr>
          <w:rFonts w:ascii="Arial" w:hAnsi="Arial" w:cs="Arial"/>
          <w:sz w:val="22"/>
          <w:szCs w:val="22"/>
        </w:rPr>
        <w:t>Physical security, such as access to keys and access codes should be kept secure</w:t>
      </w:r>
    </w:p>
    <w:p w14:paraId="25199FBD" w14:textId="77777777" w:rsidR="002B0296" w:rsidRPr="00674EBE" w:rsidRDefault="002B0296" w:rsidP="00406A28">
      <w:pPr>
        <w:numPr>
          <w:ilvl w:val="0"/>
          <w:numId w:val="23"/>
        </w:numPr>
        <w:spacing w:line="276" w:lineRule="auto"/>
        <w:ind w:left="1434" w:hanging="357"/>
        <w:rPr>
          <w:rFonts w:ascii="Arial" w:hAnsi="Arial" w:cs="Arial"/>
          <w:sz w:val="22"/>
          <w:szCs w:val="22"/>
          <w:lang w:eastAsia="en-GB"/>
        </w:rPr>
      </w:pPr>
      <w:r w:rsidRPr="00674EBE">
        <w:rPr>
          <w:rFonts w:ascii="Arial" w:hAnsi="Arial" w:cs="Arial"/>
          <w:sz w:val="22"/>
          <w:szCs w:val="22"/>
        </w:rPr>
        <w:t>Frequent banking</w:t>
      </w:r>
    </w:p>
    <w:p w14:paraId="6D73CE88" w14:textId="77777777" w:rsidR="002B0296" w:rsidRPr="00674EBE" w:rsidRDefault="002B0296" w:rsidP="00450964">
      <w:pPr>
        <w:spacing w:line="276" w:lineRule="auto"/>
        <w:ind w:left="567" w:hanging="567"/>
        <w:rPr>
          <w:rFonts w:ascii="Arial" w:hAnsi="Arial" w:cs="Arial"/>
          <w:b/>
          <w:sz w:val="22"/>
          <w:szCs w:val="22"/>
          <w:lang w:eastAsia="en-GB"/>
        </w:rPr>
      </w:pPr>
      <w:r w:rsidRPr="00674EBE">
        <w:rPr>
          <w:rFonts w:ascii="Arial" w:hAnsi="Arial" w:cs="Arial"/>
          <w:b/>
          <w:sz w:val="22"/>
          <w:szCs w:val="22"/>
          <w:lang w:eastAsia="en-GB"/>
        </w:rPr>
        <w:t>Cheques</w:t>
      </w:r>
    </w:p>
    <w:p w14:paraId="0EC72A0D" w14:textId="561D1E2E" w:rsidR="002B0296" w:rsidRPr="00674EBE" w:rsidRDefault="002B0296" w:rsidP="00406A28">
      <w:pPr>
        <w:pStyle w:val="Heading1"/>
        <w:keepLines/>
        <w:numPr>
          <w:ilvl w:val="1"/>
          <w:numId w:val="21"/>
        </w:numPr>
        <w:shd w:val="clear" w:color="auto" w:fill="FFFFFF"/>
        <w:spacing w:line="276" w:lineRule="auto"/>
        <w:ind w:left="567" w:hanging="567"/>
        <w:rPr>
          <w:rFonts w:ascii="Arial" w:hAnsi="Arial" w:cs="Arial"/>
          <w:sz w:val="22"/>
          <w:szCs w:val="22"/>
          <w:lang w:eastAsia="en-GB"/>
        </w:rPr>
      </w:pPr>
      <w:r w:rsidRPr="00674EBE">
        <w:rPr>
          <w:rFonts w:ascii="Arial" w:hAnsi="Arial" w:cs="Arial"/>
          <w:sz w:val="22"/>
          <w:szCs w:val="22"/>
        </w:rPr>
        <w:t>Cheques are often completed in ways that facilitate opportunist fraud. To avoid the risk of fraud from cheques the following arrangements are in place:</w:t>
      </w:r>
    </w:p>
    <w:p w14:paraId="09A4E4E8" w14:textId="7D5E7F6F" w:rsidR="002B0296" w:rsidRPr="00175AA5" w:rsidRDefault="002B0296" w:rsidP="00406A28">
      <w:pPr>
        <w:numPr>
          <w:ilvl w:val="0"/>
          <w:numId w:val="23"/>
        </w:numPr>
        <w:spacing w:line="276" w:lineRule="auto"/>
        <w:ind w:left="1434" w:hanging="357"/>
        <w:rPr>
          <w:rFonts w:ascii="Arial" w:hAnsi="Arial" w:cs="Arial"/>
          <w:sz w:val="22"/>
          <w:szCs w:val="22"/>
          <w:lang w:eastAsia="en-GB"/>
        </w:rPr>
      </w:pPr>
      <w:r w:rsidRPr="00175AA5">
        <w:rPr>
          <w:rFonts w:ascii="Arial" w:hAnsi="Arial" w:cs="Arial"/>
          <w:sz w:val="22"/>
          <w:szCs w:val="22"/>
        </w:rPr>
        <w:t xml:space="preserve">Cheques are not used in </w:t>
      </w:r>
      <w:r w:rsidR="00674EBE" w:rsidRPr="00175AA5">
        <w:rPr>
          <w:rFonts w:ascii="Arial" w:hAnsi="Arial" w:cs="Arial"/>
          <w:sz w:val="22"/>
          <w:szCs w:val="22"/>
        </w:rPr>
        <w:t>ONE</w:t>
      </w:r>
      <w:r w:rsidRPr="00175AA5">
        <w:rPr>
          <w:rFonts w:ascii="Arial" w:hAnsi="Arial" w:cs="Arial"/>
          <w:sz w:val="22"/>
          <w:szCs w:val="22"/>
        </w:rPr>
        <w:t xml:space="preserve"> Academy Trust to make payments.  </w:t>
      </w:r>
    </w:p>
    <w:p w14:paraId="15EE43E4" w14:textId="77777777" w:rsidR="002B0296" w:rsidRPr="00674EBE" w:rsidRDefault="002B0296" w:rsidP="00406A28">
      <w:pPr>
        <w:numPr>
          <w:ilvl w:val="0"/>
          <w:numId w:val="23"/>
        </w:numPr>
        <w:spacing w:line="276" w:lineRule="auto"/>
        <w:ind w:left="1434" w:hanging="357"/>
        <w:rPr>
          <w:rFonts w:ascii="Arial" w:hAnsi="Arial" w:cs="Arial"/>
          <w:sz w:val="22"/>
          <w:szCs w:val="22"/>
          <w:lang w:eastAsia="en-GB"/>
        </w:rPr>
      </w:pPr>
      <w:r w:rsidRPr="00674EBE">
        <w:rPr>
          <w:rFonts w:ascii="Arial" w:hAnsi="Arial" w:cs="Arial"/>
          <w:sz w:val="22"/>
          <w:szCs w:val="22"/>
        </w:rPr>
        <w:t>If cheques are used by parents etc. for payment, clear instructions to debtors about correct payee details and the address to which cheques should be sent must be given.</w:t>
      </w:r>
    </w:p>
    <w:p w14:paraId="70AF50BA" w14:textId="77777777" w:rsidR="002B0296" w:rsidRPr="00674EBE" w:rsidRDefault="002B0296" w:rsidP="00406A28">
      <w:pPr>
        <w:numPr>
          <w:ilvl w:val="0"/>
          <w:numId w:val="23"/>
        </w:numPr>
        <w:spacing w:line="276" w:lineRule="auto"/>
        <w:ind w:left="1434" w:hanging="357"/>
        <w:rPr>
          <w:rFonts w:ascii="Arial" w:hAnsi="Arial" w:cs="Arial"/>
          <w:sz w:val="22"/>
          <w:szCs w:val="22"/>
          <w:lang w:eastAsia="en-GB"/>
        </w:rPr>
      </w:pPr>
      <w:r w:rsidRPr="00674EBE">
        <w:rPr>
          <w:rFonts w:ascii="Arial" w:hAnsi="Arial" w:cs="Arial"/>
          <w:sz w:val="22"/>
          <w:szCs w:val="22"/>
        </w:rPr>
        <w:t xml:space="preserve">The central opening of mail by more than one person and the recording of all cash and cheques received </w:t>
      </w:r>
    </w:p>
    <w:p w14:paraId="10B8D3AD"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Use of electronic funds transfers as an alternative to cheques.</w:t>
      </w:r>
    </w:p>
    <w:p w14:paraId="39A2E056" w14:textId="2FE714EC" w:rsidR="002B0296" w:rsidRPr="00674EBE" w:rsidRDefault="002B0296" w:rsidP="00450964">
      <w:pPr>
        <w:spacing w:line="276" w:lineRule="auto"/>
        <w:ind w:left="567" w:hanging="567"/>
        <w:rPr>
          <w:rFonts w:ascii="Arial" w:hAnsi="Arial" w:cs="Arial"/>
          <w:b/>
          <w:sz w:val="22"/>
          <w:szCs w:val="22"/>
        </w:rPr>
      </w:pPr>
      <w:r w:rsidRPr="00674EBE">
        <w:rPr>
          <w:rFonts w:ascii="Arial" w:hAnsi="Arial" w:cs="Arial"/>
          <w:b/>
          <w:sz w:val="22"/>
          <w:szCs w:val="22"/>
        </w:rPr>
        <w:t>Purchasing</w:t>
      </w:r>
    </w:p>
    <w:p w14:paraId="38851E6E" w14:textId="47BD26ED" w:rsidR="002B0296" w:rsidRPr="00674EBE" w:rsidRDefault="002B0296" w:rsidP="00406A28">
      <w:pPr>
        <w:pStyle w:val="Heading1"/>
        <w:keepLines/>
        <w:numPr>
          <w:ilvl w:val="1"/>
          <w:numId w:val="21"/>
        </w:numPr>
        <w:shd w:val="clear" w:color="auto" w:fill="FFFFFF"/>
        <w:spacing w:line="276" w:lineRule="auto"/>
        <w:ind w:left="567" w:hanging="567"/>
        <w:rPr>
          <w:rFonts w:ascii="Arial" w:hAnsi="Arial" w:cs="Arial"/>
          <w:sz w:val="22"/>
          <w:szCs w:val="22"/>
        </w:rPr>
      </w:pPr>
      <w:r w:rsidRPr="00674EBE">
        <w:rPr>
          <w:rFonts w:ascii="Arial" w:hAnsi="Arial" w:cs="Arial"/>
          <w:sz w:val="22"/>
          <w:szCs w:val="22"/>
        </w:rPr>
        <w:t>Preventative measures should be taken as follows:</w:t>
      </w:r>
    </w:p>
    <w:p w14:paraId="65ED3DF9"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 xml:space="preserve">Ensuring that all account codes are effectively monitored and approved by the CFO </w:t>
      </w:r>
    </w:p>
    <w:p w14:paraId="596F5565"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Segregation of duties (approval/expenditure).</w:t>
      </w:r>
    </w:p>
    <w:p w14:paraId="1F2BD8AA"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Requiring purchase orders for the procurement of all goods and services.</w:t>
      </w:r>
    </w:p>
    <w:p w14:paraId="7023A47B"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 xml:space="preserve">Matching the invoice amounts to the purchase order commitment in all cases. Where service order variations occur, these should be supported by an </w:t>
      </w:r>
      <w:proofErr w:type="spellStart"/>
      <w:r w:rsidRPr="00674EBE">
        <w:rPr>
          <w:rFonts w:ascii="Arial" w:hAnsi="Arial" w:cs="Arial"/>
          <w:sz w:val="22"/>
          <w:szCs w:val="22"/>
        </w:rPr>
        <w:t>authorised</w:t>
      </w:r>
      <w:proofErr w:type="spellEnd"/>
      <w:r w:rsidRPr="00674EBE">
        <w:rPr>
          <w:rFonts w:ascii="Arial" w:hAnsi="Arial" w:cs="Arial"/>
          <w:sz w:val="22"/>
          <w:szCs w:val="22"/>
        </w:rPr>
        <w:t xml:space="preserve"> variation order.</w:t>
      </w:r>
    </w:p>
    <w:p w14:paraId="226A01C4" w14:textId="77777777" w:rsidR="002B0296" w:rsidRPr="00674EBE" w:rsidRDefault="002B0296" w:rsidP="00406A28">
      <w:pPr>
        <w:numPr>
          <w:ilvl w:val="0"/>
          <w:numId w:val="23"/>
        </w:numPr>
        <w:spacing w:line="276" w:lineRule="auto"/>
        <w:ind w:left="1434" w:hanging="357"/>
        <w:rPr>
          <w:rFonts w:ascii="Arial" w:hAnsi="Arial" w:cs="Arial"/>
          <w:sz w:val="22"/>
          <w:szCs w:val="22"/>
        </w:rPr>
      </w:pPr>
      <w:r w:rsidRPr="00674EBE">
        <w:rPr>
          <w:rFonts w:ascii="Arial" w:hAnsi="Arial" w:cs="Arial"/>
          <w:sz w:val="22"/>
          <w:szCs w:val="22"/>
        </w:rPr>
        <w:t>A certified delivery note should be matched to the invoice for payment.</w:t>
      </w:r>
    </w:p>
    <w:p w14:paraId="57D27213" w14:textId="77777777" w:rsidR="002B0296" w:rsidRPr="00674EBE" w:rsidRDefault="002B0296" w:rsidP="00406A28">
      <w:pPr>
        <w:numPr>
          <w:ilvl w:val="0"/>
          <w:numId w:val="23"/>
        </w:numPr>
        <w:spacing w:line="276" w:lineRule="auto"/>
        <w:rPr>
          <w:rFonts w:ascii="Arial" w:hAnsi="Arial" w:cs="Arial"/>
          <w:sz w:val="22"/>
          <w:szCs w:val="22"/>
        </w:rPr>
      </w:pPr>
      <w:r w:rsidRPr="00674EBE">
        <w:rPr>
          <w:rFonts w:ascii="Arial" w:hAnsi="Arial" w:cs="Arial"/>
          <w:sz w:val="22"/>
          <w:szCs w:val="22"/>
        </w:rPr>
        <w:t xml:space="preserve">All suppliers should be vetted to establish that they are genuine and reputable companies.  </w:t>
      </w:r>
    </w:p>
    <w:p w14:paraId="36F50151" w14:textId="77777777" w:rsidR="00BD35B7" w:rsidRDefault="00BD35B7" w:rsidP="00450964">
      <w:pPr>
        <w:spacing w:line="276" w:lineRule="auto"/>
        <w:ind w:left="567" w:hanging="567"/>
        <w:rPr>
          <w:rFonts w:ascii="Arial" w:hAnsi="Arial" w:cs="Arial"/>
          <w:b/>
          <w:sz w:val="22"/>
          <w:szCs w:val="22"/>
        </w:rPr>
      </w:pPr>
    </w:p>
    <w:p w14:paraId="2820EEFE" w14:textId="179E822F" w:rsidR="002B0296" w:rsidRPr="00674EBE" w:rsidRDefault="002B0296" w:rsidP="00450964">
      <w:pPr>
        <w:spacing w:line="276" w:lineRule="auto"/>
        <w:ind w:left="567" w:hanging="567"/>
        <w:rPr>
          <w:rFonts w:ascii="Arial" w:hAnsi="Arial" w:cs="Arial"/>
          <w:b/>
          <w:sz w:val="22"/>
          <w:szCs w:val="22"/>
        </w:rPr>
      </w:pPr>
      <w:r w:rsidRPr="00674EBE">
        <w:rPr>
          <w:rFonts w:ascii="Arial" w:hAnsi="Arial" w:cs="Arial"/>
          <w:b/>
          <w:sz w:val="22"/>
          <w:szCs w:val="22"/>
        </w:rPr>
        <w:lastRenderedPageBreak/>
        <w:t>Checks and balances</w:t>
      </w:r>
    </w:p>
    <w:p w14:paraId="127D607D" w14:textId="468AAFC1" w:rsidR="002B0296" w:rsidRPr="00674EBE" w:rsidRDefault="002B0296" w:rsidP="00406A28">
      <w:pPr>
        <w:pStyle w:val="Heading1"/>
        <w:keepLines/>
        <w:numPr>
          <w:ilvl w:val="1"/>
          <w:numId w:val="21"/>
        </w:numPr>
        <w:shd w:val="clear" w:color="auto" w:fill="FFFFFF"/>
        <w:spacing w:line="276" w:lineRule="auto"/>
        <w:ind w:left="567" w:hanging="567"/>
        <w:rPr>
          <w:rFonts w:ascii="Arial" w:hAnsi="Arial" w:cs="Arial"/>
          <w:sz w:val="22"/>
          <w:szCs w:val="22"/>
        </w:rPr>
      </w:pPr>
      <w:r w:rsidRPr="00674EBE">
        <w:rPr>
          <w:rFonts w:ascii="Arial" w:hAnsi="Arial" w:cs="Arial"/>
          <w:sz w:val="22"/>
          <w:szCs w:val="22"/>
        </w:rPr>
        <w:t>Checks and balances will be designed into all relevant financial systems and applied consistently, including segregation of duties, reconciliation procedures, random checking of transactions, and review of management accounting information, including exception reports. Systems should identify transactions that have not followed normal procedures.</w:t>
      </w:r>
    </w:p>
    <w:p w14:paraId="6EEB698F" w14:textId="77777777" w:rsidR="002B0296" w:rsidRPr="00674EBE" w:rsidRDefault="002B0296" w:rsidP="003D07B6">
      <w:pPr>
        <w:pStyle w:val="Heading2"/>
        <w:numPr>
          <w:ilvl w:val="0"/>
          <w:numId w:val="0"/>
        </w:numPr>
        <w:spacing w:line="276" w:lineRule="auto"/>
        <w:rPr>
          <w:rFonts w:ascii="Arial" w:hAnsi="Arial" w:cs="Arial"/>
          <w:color w:val="auto"/>
          <w:sz w:val="22"/>
          <w:szCs w:val="22"/>
        </w:rPr>
      </w:pPr>
      <w:proofErr w:type="spellStart"/>
      <w:r w:rsidRPr="00674EBE">
        <w:rPr>
          <w:rFonts w:ascii="Arial" w:hAnsi="Arial" w:cs="Arial"/>
          <w:color w:val="auto"/>
          <w:sz w:val="22"/>
          <w:szCs w:val="22"/>
        </w:rPr>
        <w:t>Behaviour</w:t>
      </w:r>
      <w:proofErr w:type="spellEnd"/>
      <w:r w:rsidRPr="00674EBE">
        <w:rPr>
          <w:rFonts w:ascii="Arial" w:hAnsi="Arial" w:cs="Arial"/>
          <w:color w:val="auto"/>
          <w:sz w:val="22"/>
          <w:szCs w:val="22"/>
        </w:rPr>
        <w:t xml:space="preserve"> patterns</w:t>
      </w:r>
    </w:p>
    <w:p w14:paraId="583D7E18" w14:textId="664A613B" w:rsidR="002B0296" w:rsidRPr="00674EBE" w:rsidRDefault="002B0296" w:rsidP="00406A28">
      <w:pPr>
        <w:pStyle w:val="Heading1"/>
        <w:keepLines/>
        <w:numPr>
          <w:ilvl w:val="1"/>
          <w:numId w:val="21"/>
        </w:numPr>
        <w:shd w:val="clear" w:color="auto" w:fill="FFFFFF"/>
        <w:spacing w:line="276" w:lineRule="auto"/>
        <w:ind w:left="567" w:hanging="567"/>
        <w:rPr>
          <w:rFonts w:ascii="Arial" w:hAnsi="Arial" w:cs="Arial"/>
          <w:sz w:val="22"/>
          <w:szCs w:val="22"/>
        </w:rPr>
      </w:pPr>
      <w:r w:rsidRPr="00674EBE">
        <w:rPr>
          <w:rFonts w:ascii="Arial" w:hAnsi="Arial" w:cs="Arial"/>
          <w:sz w:val="22"/>
          <w:szCs w:val="22"/>
        </w:rPr>
        <w:t>Suspicious patterns of behaviour among staff dealing with financial transactions should be investigated.  For example, living beyond apparent means, regularly working alone out of normal hours and resistance to delegation.</w:t>
      </w:r>
    </w:p>
    <w:p w14:paraId="4A1B5554" w14:textId="77777777" w:rsidR="002B0296" w:rsidRPr="00674EBE" w:rsidRDefault="002B0296" w:rsidP="00450964">
      <w:pPr>
        <w:spacing w:line="276" w:lineRule="auto"/>
        <w:ind w:left="567" w:hanging="567"/>
        <w:rPr>
          <w:rFonts w:ascii="Arial" w:hAnsi="Arial" w:cs="Arial"/>
          <w:b/>
          <w:sz w:val="22"/>
          <w:szCs w:val="22"/>
        </w:rPr>
      </w:pPr>
      <w:r w:rsidRPr="00674EBE">
        <w:rPr>
          <w:rFonts w:ascii="Arial" w:hAnsi="Arial" w:cs="Arial"/>
          <w:b/>
          <w:sz w:val="22"/>
          <w:szCs w:val="22"/>
        </w:rPr>
        <w:t>Reporting concerns</w:t>
      </w:r>
    </w:p>
    <w:p w14:paraId="15A565F6" w14:textId="04B1DE08" w:rsidR="002B0296" w:rsidRPr="00674EBE" w:rsidRDefault="002B0296" w:rsidP="00406A28">
      <w:pPr>
        <w:pStyle w:val="Heading1"/>
        <w:keepLines/>
        <w:numPr>
          <w:ilvl w:val="1"/>
          <w:numId w:val="6"/>
        </w:numPr>
        <w:shd w:val="clear" w:color="auto" w:fill="FFFFFF"/>
        <w:spacing w:line="276" w:lineRule="auto"/>
        <w:ind w:left="567" w:hanging="567"/>
        <w:rPr>
          <w:rFonts w:ascii="Arial" w:hAnsi="Arial" w:cs="Arial"/>
          <w:sz w:val="22"/>
          <w:szCs w:val="22"/>
        </w:rPr>
      </w:pPr>
      <w:r w:rsidRPr="00674EBE">
        <w:rPr>
          <w:rFonts w:ascii="Arial" w:hAnsi="Arial" w:cs="Arial"/>
          <w:sz w:val="22"/>
          <w:szCs w:val="22"/>
        </w:rPr>
        <w:t>In all cases of suspected fraud, it is important that staff feel able to report their concerns and are aware of how they can do so.   Anyone suspecting fraud may use the trust's Whistleblowing Policy, which protects against reprisal for any such disclosure.</w:t>
      </w:r>
    </w:p>
    <w:p w14:paraId="05455E2B" w14:textId="77777777" w:rsidR="002B0296" w:rsidRPr="00674EBE" w:rsidRDefault="002B0296" w:rsidP="003D07B6">
      <w:pPr>
        <w:pStyle w:val="Heading1"/>
        <w:keepLines/>
        <w:shd w:val="clear" w:color="auto" w:fill="FFFFFF"/>
        <w:spacing w:line="276" w:lineRule="auto"/>
        <w:rPr>
          <w:rFonts w:ascii="Arial" w:hAnsi="Arial" w:cs="Arial"/>
          <w:b/>
          <w:sz w:val="22"/>
          <w:szCs w:val="22"/>
        </w:rPr>
      </w:pPr>
      <w:r w:rsidRPr="00674EBE">
        <w:rPr>
          <w:rFonts w:ascii="Arial" w:hAnsi="Arial" w:cs="Arial"/>
          <w:b/>
          <w:sz w:val="22"/>
          <w:szCs w:val="22"/>
        </w:rPr>
        <w:t>Response Plan</w:t>
      </w:r>
    </w:p>
    <w:p w14:paraId="513A5C41" w14:textId="50EA495C" w:rsidR="002B0296" w:rsidRPr="003D07B6" w:rsidRDefault="002B0296" w:rsidP="00406A28">
      <w:pPr>
        <w:pStyle w:val="ListParagraph"/>
        <w:numPr>
          <w:ilvl w:val="1"/>
          <w:numId w:val="6"/>
        </w:numPr>
        <w:spacing w:after="120" w:line="276" w:lineRule="auto"/>
        <w:ind w:left="567" w:hanging="567"/>
        <w:rPr>
          <w:rFonts w:ascii="Arial" w:hAnsi="Arial" w:cs="Arial"/>
          <w:sz w:val="22"/>
          <w:szCs w:val="22"/>
          <w:lang w:eastAsia="en-GB"/>
        </w:rPr>
      </w:pPr>
      <w:r w:rsidRPr="003D07B6">
        <w:rPr>
          <w:rFonts w:ascii="Arial" w:hAnsi="Arial" w:cs="Arial"/>
          <w:sz w:val="22"/>
          <w:szCs w:val="22"/>
          <w:lang w:eastAsia="en-GB"/>
        </w:rPr>
        <w:t xml:space="preserve">The detailed Fraud Response Plan is set out at </w:t>
      </w:r>
      <w:r w:rsidRPr="003D07B6">
        <w:rPr>
          <w:rFonts w:ascii="Arial" w:hAnsi="Arial" w:cs="Arial"/>
          <w:b/>
          <w:sz w:val="22"/>
          <w:szCs w:val="22"/>
          <w:lang w:eastAsia="en-GB"/>
        </w:rPr>
        <w:t xml:space="preserve">Appendix 2.  </w:t>
      </w:r>
      <w:r w:rsidRPr="003D07B6">
        <w:rPr>
          <w:rFonts w:ascii="Arial" w:hAnsi="Arial" w:cs="Arial"/>
          <w:sz w:val="22"/>
          <w:szCs w:val="22"/>
          <w:lang w:eastAsia="en-GB"/>
        </w:rPr>
        <w:t xml:space="preserve"> </w:t>
      </w:r>
    </w:p>
    <w:p w14:paraId="46F21223" w14:textId="77777777" w:rsidR="002B0296" w:rsidRPr="00674EBE" w:rsidRDefault="002B0296" w:rsidP="003D07B6">
      <w:pPr>
        <w:pStyle w:val="Default"/>
        <w:spacing w:line="276" w:lineRule="auto"/>
        <w:ind w:left="0" w:firstLine="0"/>
        <w:rPr>
          <w:color w:val="auto"/>
          <w:sz w:val="22"/>
          <w:szCs w:val="22"/>
          <w:lang w:eastAsia="en-US"/>
        </w:rPr>
      </w:pPr>
      <w:r w:rsidRPr="00674EBE">
        <w:rPr>
          <w:b/>
          <w:bCs/>
          <w:color w:val="auto"/>
          <w:sz w:val="22"/>
          <w:szCs w:val="22"/>
        </w:rPr>
        <w:t xml:space="preserve">Recovery Action </w:t>
      </w:r>
    </w:p>
    <w:p w14:paraId="4FAEB177" w14:textId="59BC574B" w:rsidR="002B0296" w:rsidRPr="003D07B6" w:rsidRDefault="002B0296" w:rsidP="00406A28">
      <w:pPr>
        <w:pStyle w:val="ListParagraph"/>
        <w:numPr>
          <w:ilvl w:val="1"/>
          <w:numId w:val="6"/>
        </w:numPr>
        <w:spacing w:after="120" w:line="276" w:lineRule="auto"/>
        <w:ind w:left="567" w:hanging="567"/>
        <w:rPr>
          <w:rFonts w:ascii="Arial" w:hAnsi="Arial" w:cs="Arial"/>
          <w:sz w:val="22"/>
          <w:szCs w:val="22"/>
        </w:rPr>
      </w:pPr>
      <w:r w:rsidRPr="003D07B6">
        <w:rPr>
          <w:rFonts w:ascii="Arial" w:hAnsi="Arial" w:cs="Arial"/>
          <w:sz w:val="22"/>
          <w:szCs w:val="22"/>
        </w:rPr>
        <w:t xml:space="preserve">The CFO/CEO will </w:t>
      </w:r>
      <w:proofErr w:type="spellStart"/>
      <w:r w:rsidRPr="003D07B6">
        <w:rPr>
          <w:rFonts w:ascii="Arial" w:hAnsi="Arial" w:cs="Arial"/>
          <w:sz w:val="22"/>
          <w:szCs w:val="22"/>
        </w:rPr>
        <w:t>endeavour</w:t>
      </w:r>
      <w:proofErr w:type="spellEnd"/>
      <w:r w:rsidRPr="003D07B6">
        <w:rPr>
          <w:rFonts w:ascii="Arial" w:hAnsi="Arial" w:cs="Arial"/>
          <w:sz w:val="22"/>
          <w:szCs w:val="22"/>
        </w:rPr>
        <w:t xml:space="preserve"> to ensure that the amount of any loss is quantified. </w:t>
      </w:r>
      <w:r w:rsidR="00674EBE" w:rsidRPr="003D07B6">
        <w:rPr>
          <w:rFonts w:ascii="Arial" w:hAnsi="Arial" w:cs="Arial"/>
          <w:sz w:val="22"/>
          <w:szCs w:val="22"/>
        </w:rPr>
        <w:t>ONE</w:t>
      </w:r>
      <w:r w:rsidRPr="003D07B6">
        <w:rPr>
          <w:rFonts w:ascii="Arial" w:hAnsi="Arial" w:cs="Arial"/>
          <w:sz w:val="22"/>
          <w:szCs w:val="22"/>
        </w:rPr>
        <w:t xml:space="preserve"> Academy Trust will take appropriate steps, including legal action if necessary, to recover any losses arising from fraud, theft or misconduct. This may include action against third parties involved in the fraud or whose negligent actions contributed to the fraud.  Legal advice may be obtained about prospects for recovering losses through the civil court, where the perpetrator refuses repayment. The trust will normally expect to recover costs in addition to losses.  </w:t>
      </w:r>
    </w:p>
    <w:p w14:paraId="7BDAF985" w14:textId="77777777" w:rsidR="002B0296" w:rsidRPr="00674EBE" w:rsidRDefault="002B0296" w:rsidP="003D07B6">
      <w:pPr>
        <w:pStyle w:val="Heading2"/>
        <w:numPr>
          <w:ilvl w:val="0"/>
          <w:numId w:val="0"/>
        </w:numPr>
        <w:spacing w:line="276" w:lineRule="auto"/>
        <w:rPr>
          <w:rFonts w:ascii="Arial" w:hAnsi="Arial" w:cs="Arial"/>
          <w:color w:val="auto"/>
          <w:sz w:val="22"/>
          <w:szCs w:val="22"/>
        </w:rPr>
      </w:pPr>
      <w:r w:rsidRPr="00674EBE">
        <w:rPr>
          <w:rFonts w:ascii="Arial" w:hAnsi="Arial" w:cs="Arial"/>
          <w:color w:val="auto"/>
          <w:sz w:val="22"/>
          <w:szCs w:val="22"/>
        </w:rPr>
        <w:t>References for persons disciplined or prosecuted for fraud</w:t>
      </w:r>
    </w:p>
    <w:p w14:paraId="1AA3549C" w14:textId="6349B19E" w:rsidR="002B0296" w:rsidRPr="003D07B6" w:rsidRDefault="002B0296" w:rsidP="00406A28">
      <w:pPr>
        <w:pStyle w:val="ListParagraph"/>
        <w:numPr>
          <w:ilvl w:val="1"/>
          <w:numId w:val="6"/>
        </w:numPr>
        <w:spacing w:after="120" w:line="276" w:lineRule="auto"/>
        <w:ind w:left="567" w:hanging="567"/>
        <w:rPr>
          <w:rFonts w:ascii="Arial" w:hAnsi="Arial" w:cs="Arial"/>
          <w:sz w:val="22"/>
          <w:szCs w:val="22"/>
        </w:rPr>
      </w:pPr>
      <w:r w:rsidRPr="003D07B6">
        <w:rPr>
          <w:rFonts w:ascii="Arial" w:hAnsi="Arial" w:cs="Arial"/>
          <w:sz w:val="22"/>
          <w:szCs w:val="22"/>
        </w:rPr>
        <w:t>Any request for a reference for persons disciplined or prosecuted for fraud must be referred to the trust's Human Resources (HR) advisers.</w:t>
      </w:r>
    </w:p>
    <w:p w14:paraId="1EA130B7" w14:textId="77777777" w:rsidR="003D07B6" w:rsidRPr="00674EBE" w:rsidRDefault="003D07B6" w:rsidP="005B761F">
      <w:pPr>
        <w:autoSpaceDE w:val="0"/>
        <w:autoSpaceDN w:val="0"/>
        <w:adjustRightInd w:val="0"/>
        <w:spacing w:line="276" w:lineRule="auto"/>
        <w:rPr>
          <w:rFonts w:ascii="Arial" w:hAnsi="Arial" w:cs="Arial"/>
          <w:b/>
          <w:sz w:val="22"/>
          <w:szCs w:val="22"/>
        </w:rPr>
      </w:pPr>
    </w:p>
    <w:p w14:paraId="01159110" w14:textId="77777777" w:rsidR="002B0296" w:rsidRPr="003D07B6" w:rsidRDefault="002B0296" w:rsidP="00406A28">
      <w:pPr>
        <w:pStyle w:val="ListParagraph"/>
        <w:numPr>
          <w:ilvl w:val="0"/>
          <w:numId w:val="6"/>
        </w:numPr>
        <w:pBdr>
          <w:bottom w:val="single" w:sz="18" w:space="1" w:color="244061" w:themeColor="accent1" w:themeShade="80"/>
        </w:pBdr>
        <w:autoSpaceDE w:val="0"/>
        <w:autoSpaceDN w:val="0"/>
        <w:adjustRightInd w:val="0"/>
        <w:spacing w:before="0" w:line="276" w:lineRule="auto"/>
        <w:rPr>
          <w:rFonts w:ascii="Arial" w:hAnsi="Arial" w:cs="Arial"/>
          <w:b/>
        </w:rPr>
      </w:pPr>
      <w:r w:rsidRPr="003D07B6">
        <w:rPr>
          <w:rFonts w:ascii="Arial" w:hAnsi="Arial" w:cs="Arial"/>
          <w:b/>
        </w:rPr>
        <w:t>Monitoring and review</w:t>
      </w:r>
    </w:p>
    <w:p w14:paraId="0D8555DC" w14:textId="77777777" w:rsidR="003D07B6" w:rsidRDefault="002B0296" w:rsidP="00406A28">
      <w:pPr>
        <w:pStyle w:val="ListParagraph"/>
        <w:numPr>
          <w:ilvl w:val="1"/>
          <w:numId w:val="6"/>
        </w:numPr>
        <w:autoSpaceDE w:val="0"/>
        <w:autoSpaceDN w:val="0"/>
        <w:adjustRightInd w:val="0"/>
        <w:spacing w:before="240" w:line="276" w:lineRule="auto"/>
        <w:ind w:left="567" w:hanging="567"/>
        <w:contextualSpacing w:val="0"/>
        <w:rPr>
          <w:rFonts w:ascii="Arial" w:hAnsi="Arial" w:cs="Arial"/>
          <w:sz w:val="22"/>
          <w:szCs w:val="22"/>
        </w:rPr>
      </w:pPr>
      <w:r w:rsidRPr="003D07B6">
        <w:rPr>
          <w:rFonts w:ascii="Arial" w:hAnsi="Arial" w:cs="Arial"/>
          <w:sz w:val="22"/>
          <w:szCs w:val="22"/>
        </w:rPr>
        <w:t xml:space="preserve">This policy will be reviewed at least annually </w:t>
      </w:r>
      <w:r w:rsidR="003D07B6">
        <w:rPr>
          <w:rFonts w:ascii="Arial" w:hAnsi="Arial" w:cs="Arial"/>
          <w:sz w:val="22"/>
          <w:szCs w:val="22"/>
        </w:rPr>
        <w:t>by the CFO.  This policy will be approved by the CEO.</w:t>
      </w:r>
    </w:p>
    <w:p w14:paraId="700D31C9" w14:textId="77777777" w:rsidR="00BD35B7" w:rsidRDefault="00BD35B7" w:rsidP="005B761F">
      <w:pPr>
        <w:autoSpaceDE w:val="0"/>
        <w:autoSpaceDN w:val="0"/>
        <w:adjustRightInd w:val="0"/>
        <w:spacing w:line="276" w:lineRule="auto"/>
        <w:rPr>
          <w:rFonts w:ascii="Arial" w:hAnsi="Arial" w:cs="Arial"/>
          <w:b/>
          <w:sz w:val="22"/>
          <w:szCs w:val="22"/>
        </w:rPr>
        <w:sectPr w:rsidR="00BD35B7" w:rsidSect="00A04D6D">
          <w:headerReference w:type="default" r:id="rId14"/>
          <w:pgSz w:w="11907" w:h="16839"/>
          <w:pgMar w:top="1021" w:right="1021" w:bottom="1021" w:left="1021" w:header="397" w:footer="454" w:gutter="0"/>
          <w:pgNumType w:start="1"/>
          <w:cols w:space="708"/>
          <w:docGrid w:linePitch="360"/>
        </w:sectPr>
      </w:pPr>
    </w:p>
    <w:p w14:paraId="0B54ADA6" w14:textId="70405BC3" w:rsidR="002B0296" w:rsidRPr="00674EBE" w:rsidRDefault="002B0296" w:rsidP="005B761F">
      <w:pPr>
        <w:autoSpaceDE w:val="0"/>
        <w:autoSpaceDN w:val="0"/>
        <w:adjustRightInd w:val="0"/>
        <w:spacing w:line="276" w:lineRule="auto"/>
        <w:rPr>
          <w:rFonts w:ascii="Arial" w:hAnsi="Arial" w:cs="Arial"/>
          <w:b/>
          <w:sz w:val="22"/>
          <w:szCs w:val="22"/>
        </w:rPr>
      </w:pPr>
    </w:p>
    <w:p w14:paraId="7B7BD95D" w14:textId="77777777" w:rsidR="002B0296" w:rsidRPr="0033735D" w:rsidRDefault="002B0296" w:rsidP="0033735D">
      <w:pPr>
        <w:shd w:val="clear" w:color="auto" w:fill="DBE5F1" w:themeFill="accent1" w:themeFillTint="33"/>
        <w:autoSpaceDE w:val="0"/>
        <w:autoSpaceDN w:val="0"/>
        <w:adjustRightInd w:val="0"/>
        <w:spacing w:line="276" w:lineRule="auto"/>
        <w:jc w:val="center"/>
        <w:rPr>
          <w:rFonts w:ascii="Arial" w:hAnsi="Arial" w:cs="Arial"/>
          <w:b/>
          <w:color w:val="000000"/>
        </w:rPr>
      </w:pPr>
      <w:r w:rsidRPr="0033735D">
        <w:rPr>
          <w:rFonts w:ascii="Arial" w:hAnsi="Arial" w:cs="Arial"/>
          <w:b/>
          <w:color w:val="000000"/>
        </w:rPr>
        <w:t xml:space="preserve">Anti-Corruption Code of Conduct </w:t>
      </w:r>
    </w:p>
    <w:p w14:paraId="594ED133" w14:textId="77777777" w:rsidR="002B0296" w:rsidRPr="00674EBE" w:rsidRDefault="002B0296" w:rsidP="005B761F">
      <w:pPr>
        <w:autoSpaceDE w:val="0"/>
        <w:autoSpaceDN w:val="0"/>
        <w:adjustRightInd w:val="0"/>
        <w:spacing w:line="276" w:lineRule="auto"/>
        <w:rPr>
          <w:rFonts w:ascii="Arial" w:hAnsi="Arial" w:cs="Arial"/>
          <w:color w:val="000000"/>
          <w:sz w:val="22"/>
          <w:szCs w:val="22"/>
        </w:rPr>
      </w:pPr>
    </w:p>
    <w:p w14:paraId="3CBA2C70" w14:textId="77777777" w:rsidR="002B0296" w:rsidRPr="00674EBE" w:rsidRDefault="002B0296" w:rsidP="005B761F">
      <w:pPr>
        <w:autoSpaceDE w:val="0"/>
        <w:autoSpaceDN w:val="0"/>
        <w:adjustRightInd w:val="0"/>
        <w:spacing w:line="276" w:lineRule="auto"/>
        <w:rPr>
          <w:rFonts w:ascii="Arial" w:hAnsi="Arial" w:cs="Arial"/>
          <w:color w:val="000000"/>
          <w:sz w:val="22"/>
          <w:szCs w:val="22"/>
        </w:rPr>
      </w:pPr>
      <w:r w:rsidRPr="00674EBE">
        <w:rPr>
          <w:rFonts w:ascii="Arial" w:hAnsi="Arial" w:cs="Arial"/>
          <w:b/>
          <w:bCs/>
          <w:color w:val="000000"/>
          <w:sz w:val="22"/>
          <w:szCs w:val="22"/>
        </w:rPr>
        <w:t xml:space="preserve">Selflessness </w:t>
      </w:r>
    </w:p>
    <w:p w14:paraId="4D47A160" w14:textId="30FA9A64" w:rsidR="002B0296" w:rsidRPr="00674EBE" w:rsidRDefault="002B0296" w:rsidP="00BD35B7">
      <w:pPr>
        <w:autoSpaceDE w:val="0"/>
        <w:autoSpaceDN w:val="0"/>
        <w:adjustRightInd w:val="0"/>
        <w:spacing w:line="276" w:lineRule="auto"/>
        <w:ind w:left="0" w:firstLine="0"/>
        <w:rPr>
          <w:rFonts w:ascii="Arial" w:hAnsi="Arial" w:cs="Arial"/>
          <w:color w:val="000000"/>
          <w:sz w:val="22"/>
          <w:szCs w:val="22"/>
        </w:rPr>
      </w:pPr>
      <w:r w:rsidRPr="00674EBE">
        <w:rPr>
          <w:rFonts w:ascii="Arial" w:hAnsi="Arial" w:cs="Arial"/>
          <w:color w:val="000000"/>
          <w:sz w:val="22"/>
          <w:szCs w:val="22"/>
        </w:rPr>
        <w:t xml:space="preserve">All members of our </w:t>
      </w:r>
      <w:r w:rsidR="00BD35B7">
        <w:rPr>
          <w:rFonts w:ascii="Arial" w:hAnsi="Arial" w:cs="Arial"/>
          <w:color w:val="000000"/>
          <w:sz w:val="22"/>
          <w:szCs w:val="22"/>
        </w:rPr>
        <w:t xml:space="preserve">trust and </w:t>
      </w:r>
      <w:r w:rsidRPr="00674EBE">
        <w:rPr>
          <w:rFonts w:ascii="Arial" w:hAnsi="Arial" w:cs="Arial"/>
          <w:color w:val="000000"/>
          <w:sz w:val="22"/>
          <w:szCs w:val="22"/>
        </w:rPr>
        <w:t>school staff</w:t>
      </w:r>
      <w:r w:rsidRPr="00674EBE">
        <w:rPr>
          <w:rStyle w:val="FootnoteReference"/>
          <w:rFonts w:ascii="Arial" w:hAnsi="Arial" w:cs="Arial"/>
          <w:color w:val="000000"/>
          <w:sz w:val="22"/>
          <w:szCs w:val="22"/>
        </w:rPr>
        <w:footnoteReference w:id="1"/>
      </w:r>
      <w:r w:rsidRPr="00674EBE">
        <w:rPr>
          <w:rFonts w:ascii="Arial" w:hAnsi="Arial" w:cs="Arial"/>
          <w:color w:val="000000"/>
          <w:sz w:val="22"/>
          <w:szCs w:val="22"/>
        </w:rPr>
        <w:t xml:space="preserve"> and all who work on behalf of the </w:t>
      </w:r>
      <w:r w:rsidR="00BD35B7">
        <w:rPr>
          <w:rFonts w:ascii="Arial" w:hAnsi="Arial" w:cs="Arial"/>
          <w:color w:val="000000"/>
          <w:sz w:val="22"/>
          <w:szCs w:val="22"/>
        </w:rPr>
        <w:t>trust/</w:t>
      </w:r>
      <w:r w:rsidRPr="00674EBE">
        <w:rPr>
          <w:rFonts w:ascii="Arial" w:hAnsi="Arial" w:cs="Arial"/>
          <w:color w:val="000000"/>
          <w:sz w:val="22"/>
          <w:szCs w:val="22"/>
        </w:rPr>
        <w:t xml:space="preserve">school will take decisions solely in terms of the </w:t>
      </w:r>
      <w:r w:rsidR="00BD35B7">
        <w:rPr>
          <w:rFonts w:ascii="Arial" w:hAnsi="Arial" w:cs="Arial"/>
          <w:color w:val="000000"/>
          <w:sz w:val="22"/>
          <w:szCs w:val="22"/>
        </w:rPr>
        <w:t>trust/</w:t>
      </w:r>
      <w:r w:rsidRPr="00674EBE">
        <w:rPr>
          <w:rFonts w:ascii="Arial" w:hAnsi="Arial" w:cs="Arial"/>
          <w:color w:val="000000"/>
          <w:sz w:val="22"/>
          <w:szCs w:val="22"/>
        </w:rPr>
        <w:t>school</w:t>
      </w:r>
      <w:r w:rsidR="00BD35B7">
        <w:rPr>
          <w:rFonts w:ascii="Arial" w:hAnsi="Arial" w:cs="Arial"/>
          <w:color w:val="000000"/>
          <w:sz w:val="22"/>
          <w:szCs w:val="22"/>
        </w:rPr>
        <w:t>’s</w:t>
      </w:r>
      <w:r w:rsidRPr="00674EBE">
        <w:rPr>
          <w:rFonts w:ascii="Arial" w:hAnsi="Arial" w:cs="Arial"/>
          <w:color w:val="000000"/>
          <w:sz w:val="22"/>
          <w:szCs w:val="22"/>
        </w:rPr>
        <w:t xml:space="preserve"> interest. They will not do so to gain financial or other material benefits for themselves, their family or friends. </w:t>
      </w:r>
    </w:p>
    <w:p w14:paraId="5006ADCD" w14:textId="77777777" w:rsidR="002B0296" w:rsidRPr="00674EBE" w:rsidRDefault="002B0296" w:rsidP="005B761F">
      <w:pPr>
        <w:autoSpaceDE w:val="0"/>
        <w:autoSpaceDN w:val="0"/>
        <w:adjustRightInd w:val="0"/>
        <w:spacing w:line="276" w:lineRule="auto"/>
        <w:rPr>
          <w:rFonts w:ascii="Arial" w:hAnsi="Arial" w:cs="Arial"/>
          <w:b/>
          <w:bCs/>
          <w:color w:val="000000"/>
          <w:sz w:val="22"/>
          <w:szCs w:val="22"/>
        </w:rPr>
      </w:pPr>
    </w:p>
    <w:p w14:paraId="2B4667B7" w14:textId="77777777" w:rsidR="002B0296" w:rsidRPr="00674EBE" w:rsidRDefault="002B0296" w:rsidP="005B761F">
      <w:pPr>
        <w:autoSpaceDE w:val="0"/>
        <w:autoSpaceDN w:val="0"/>
        <w:adjustRightInd w:val="0"/>
        <w:spacing w:line="276" w:lineRule="auto"/>
        <w:rPr>
          <w:rFonts w:ascii="Arial" w:hAnsi="Arial" w:cs="Arial"/>
          <w:color w:val="000000"/>
          <w:sz w:val="22"/>
          <w:szCs w:val="22"/>
        </w:rPr>
      </w:pPr>
      <w:r w:rsidRPr="00674EBE">
        <w:rPr>
          <w:rFonts w:ascii="Arial" w:hAnsi="Arial" w:cs="Arial"/>
          <w:b/>
          <w:bCs/>
          <w:color w:val="000000"/>
          <w:sz w:val="22"/>
          <w:szCs w:val="22"/>
        </w:rPr>
        <w:t xml:space="preserve">Integrity </w:t>
      </w:r>
    </w:p>
    <w:p w14:paraId="4705B3F1" w14:textId="2C6A9DAA" w:rsidR="002B0296" w:rsidRPr="00674EBE" w:rsidRDefault="002B0296" w:rsidP="00BD35B7">
      <w:pPr>
        <w:autoSpaceDE w:val="0"/>
        <w:autoSpaceDN w:val="0"/>
        <w:adjustRightInd w:val="0"/>
        <w:spacing w:line="276" w:lineRule="auto"/>
        <w:ind w:left="0" w:firstLine="0"/>
        <w:rPr>
          <w:rFonts w:ascii="Arial" w:hAnsi="Arial" w:cs="Arial"/>
          <w:color w:val="000000"/>
          <w:sz w:val="22"/>
          <w:szCs w:val="22"/>
        </w:rPr>
      </w:pPr>
      <w:r w:rsidRPr="00674EBE">
        <w:rPr>
          <w:rFonts w:ascii="Arial" w:hAnsi="Arial" w:cs="Arial"/>
          <w:color w:val="000000"/>
          <w:sz w:val="22"/>
          <w:szCs w:val="22"/>
        </w:rPr>
        <w:t xml:space="preserve">All members of our staff will not place themselves under any financial or other obligation to outside individuals or </w:t>
      </w:r>
      <w:proofErr w:type="spellStart"/>
      <w:r w:rsidRPr="00674EBE">
        <w:rPr>
          <w:rFonts w:ascii="Arial" w:hAnsi="Arial" w:cs="Arial"/>
          <w:color w:val="000000"/>
          <w:sz w:val="22"/>
          <w:szCs w:val="22"/>
        </w:rPr>
        <w:t>organisations</w:t>
      </w:r>
      <w:proofErr w:type="spellEnd"/>
      <w:r w:rsidRPr="00674EBE">
        <w:rPr>
          <w:rFonts w:ascii="Arial" w:hAnsi="Arial" w:cs="Arial"/>
          <w:color w:val="000000"/>
          <w:sz w:val="22"/>
          <w:szCs w:val="22"/>
        </w:rPr>
        <w:t xml:space="preserve"> that might influence them in the performance of their official duties. </w:t>
      </w:r>
    </w:p>
    <w:p w14:paraId="40D503EF" w14:textId="77777777" w:rsidR="002B0296" w:rsidRPr="00674EBE" w:rsidRDefault="002B0296" w:rsidP="005B761F">
      <w:pPr>
        <w:autoSpaceDE w:val="0"/>
        <w:autoSpaceDN w:val="0"/>
        <w:adjustRightInd w:val="0"/>
        <w:spacing w:line="276" w:lineRule="auto"/>
        <w:rPr>
          <w:rFonts w:ascii="Arial" w:hAnsi="Arial" w:cs="Arial"/>
          <w:b/>
          <w:bCs/>
          <w:color w:val="000000"/>
          <w:sz w:val="22"/>
          <w:szCs w:val="22"/>
        </w:rPr>
      </w:pPr>
    </w:p>
    <w:p w14:paraId="4704CA6E" w14:textId="77777777" w:rsidR="002B0296" w:rsidRPr="00674EBE" w:rsidRDefault="002B0296" w:rsidP="005B761F">
      <w:pPr>
        <w:autoSpaceDE w:val="0"/>
        <w:autoSpaceDN w:val="0"/>
        <w:adjustRightInd w:val="0"/>
        <w:spacing w:line="276" w:lineRule="auto"/>
        <w:rPr>
          <w:rFonts w:ascii="Arial" w:hAnsi="Arial" w:cs="Arial"/>
          <w:color w:val="000000"/>
          <w:sz w:val="22"/>
          <w:szCs w:val="22"/>
        </w:rPr>
      </w:pPr>
      <w:r w:rsidRPr="00674EBE">
        <w:rPr>
          <w:rFonts w:ascii="Arial" w:hAnsi="Arial" w:cs="Arial"/>
          <w:b/>
          <w:bCs/>
          <w:color w:val="000000"/>
          <w:sz w:val="22"/>
          <w:szCs w:val="22"/>
        </w:rPr>
        <w:t xml:space="preserve">Objectivity </w:t>
      </w:r>
    </w:p>
    <w:p w14:paraId="1DD6B94D" w14:textId="697EBA3F" w:rsidR="002B0296" w:rsidRPr="00674EBE" w:rsidRDefault="002B0296" w:rsidP="00BD35B7">
      <w:pPr>
        <w:autoSpaceDE w:val="0"/>
        <w:autoSpaceDN w:val="0"/>
        <w:adjustRightInd w:val="0"/>
        <w:spacing w:line="276" w:lineRule="auto"/>
        <w:ind w:left="0" w:firstLine="0"/>
        <w:rPr>
          <w:rFonts w:ascii="Arial" w:hAnsi="Arial" w:cs="Arial"/>
          <w:color w:val="000000"/>
          <w:sz w:val="22"/>
          <w:szCs w:val="22"/>
        </w:rPr>
      </w:pPr>
      <w:r w:rsidRPr="00674EBE">
        <w:rPr>
          <w:rFonts w:ascii="Arial" w:hAnsi="Arial" w:cs="Arial"/>
          <w:color w:val="000000"/>
          <w:sz w:val="22"/>
          <w:szCs w:val="22"/>
        </w:rPr>
        <w:t xml:space="preserve">When carrying out </w:t>
      </w:r>
      <w:r w:rsidR="00BD35B7">
        <w:rPr>
          <w:rFonts w:ascii="Arial" w:hAnsi="Arial" w:cs="Arial"/>
          <w:color w:val="000000"/>
          <w:sz w:val="22"/>
          <w:szCs w:val="22"/>
        </w:rPr>
        <w:t>trust/</w:t>
      </w:r>
      <w:r w:rsidRPr="00674EBE">
        <w:rPr>
          <w:rFonts w:ascii="Arial" w:hAnsi="Arial" w:cs="Arial"/>
          <w:color w:val="000000"/>
          <w:sz w:val="22"/>
          <w:szCs w:val="22"/>
        </w:rPr>
        <w:t xml:space="preserve">school business, such as making appointments, awarding contracts or recommending individuals for rewards or benefits, all members of our staff will make choices on merit. </w:t>
      </w:r>
    </w:p>
    <w:p w14:paraId="518F828F" w14:textId="77777777" w:rsidR="002B0296" w:rsidRPr="00674EBE" w:rsidRDefault="002B0296" w:rsidP="005B761F">
      <w:pPr>
        <w:autoSpaceDE w:val="0"/>
        <w:autoSpaceDN w:val="0"/>
        <w:adjustRightInd w:val="0"/>
        <w:spacing w:line="276" w:lineRule="auto"/>
        <w:rPr>
          <w:rFonts w:ascii="Arial" w:hAnsi="Arial" w:cs="Arial"/>
          <w:b/>
          <w:bCs/>
          <w:color w:val="000000"/>
          <w:sz w:val="22"/>
          <w:szCs w:val="22"/>
        </w:rPr>
      </w:pPr>
    </w:p>
    <w:p w14:paraId="09907BA6" w14:textId="77777777" w:rsidR="002B0296" w:rsidRPr="00674EBE" w:rsidRDefault="002B0296" w:rsidP="005B761F">
      <w:pPr>
        <w:autoSpaceDE w:val="0"/>
        <w:autoSpaceDN w:val="0"/>
        <w:adjustRightInd w:val="0"/>
        <w:spacing w:line="276" w:lineRule="auto"/>
        <w:rPr>
          <w:rFonts w:ascii="Arial" w:hAnsi="Arial" w:cs="Arial"/>
          <w:color w:val="000000"/>
          <w:sz w:val="22"/>
          <w:szCs w:val="22"/>
        </w:rPr>
      </w:pPr>
      <w:r w:rsidRPr="00674EBE">
        <w:rPr>
          <w:rFonts w:ascii="Arial" w:hAnsi="Arial" w:cs="Arial"/>
          <w:b/>
          <w:bCs/>
          <w:color w:val="000000"/>
          <w:sz w:val="22"/>
          <w:szCs w:val="22"/>
        </w:rPr>
        <w:t xml:space="preserve">Accountability </w:t>
      </w:r>
    </w:p>
    <w:p w14:paraId="06E43EAA" w14:textId="2AB664FC" w:rsidR="002B0296" w:rsidRPr="00674EBE" w:rsidRDefault="002B0296" w:rsidP="00BD35B7">
      <w:pPr>
        <w:autoSpaceDE w:val="0"/>
        <w:autoSpaceDN w:val="0"/>
        <w:adjustRightInd w:val="0"/>
        <w:spacing w:line="276" w:lineRule="auto"/>
        <w:ind w:left="0" w:firstLine="0"/>
        <w:rPr>
          <w:rFonts w:ascii="Arial" w:hAnsi="Arial" w:cs="Arial"/>
          <w:color w:val="000000"/>
          <w:sz w:val="22"/>
          <w:szCs w:val="22"/>
        </w:rPr>
      </w:pPr>
      <w:r w:rsidRPr="00674EBE">
        <w:rPr>
          <w:rFonts w:ascii="Arial" w:hAnsi="Arial" w:cs="Arial"/>
          <w:color w:val="000000"/>
          <w:sz w:val="22"/>
          <w:szCs w:val="22"/>
        </w:rPr>
        <w:t xml:space="preserve">All members of our staff are accountable to the headteacher and the governing body for their decisions and actions and must submit themselves to whatever scrutiny is appropriate to their role and level of responsibility. </w:t>
      </w:r>
    </w:p>
    <w:p w14:paraId="7D44AB70" w14:textId="77777777" w:rsidR="002B0296" w:rsidRPr="00674EBE" w:rsidRDefault="002B0296" w:rsidP="005B761F">
      <w:pPr>
        <w:autoSpaceDE w:val="0"/>
        <w:autoSpaceDN w:val="0"/>
        <w:adjustRightInd w:val="0"/>
        <w:spacing w:line="276" w:lineRule="auto"/>
        <w:rPr>
          <w:rFonts w:ascii="Arial" w:hAnsi="Arial" w:cs="Arial"/>
          <w:b/>
          <w:bCs/>
          <w:color w:val="000000"/>
          <w:sz w:val="22"/>
          <w:szCs w:val="22"/>
        </w:rPr>
      </w:pPr>
    </w:p>
    <w:p w14:paraId="4E71E3EB" w14:textId="77777777" w:rsidR="002B0296" w:rsidRPr="00674EBE" w:rsidRDefault="002B0296" w:rsidP="005B761F">
      <w:pPr>
        <w:autoSpaceDE w:val="0"/>
        <w:autoSpaceDN w:val="0"/>
        <w:adjustRightInd w:val="0"/>
        <w:spacing w:line="276" w:lineRule="auto"/>
        <w:rPr>
          <w:rFonts w:ascii="Arial" w:hAnsi="Arial" w:cs="Arial"/>
          <w:color w:val="000000"/>
          <w:sz w:val="22"/>
          <w:szCs w:val="22"/>
        </w:rPr>
      </w:pPr>
      <w:r w:rsidRPr="00674EBE">
        <w:rPr>
          <w:rFonts w:ascii="Arial" w:hAnsi="Arial" w:cs="Arial"/>
          <w:b/>
          <w:bCs/>
          <w:color w:val="000000"/>
          <w:sz w:val="22"/>
          <w:szCs w:val="22"/>
        </w:rPr>
        <w:t xml:space="preserve">Openness </w:t>
      </w:r>
    </w:p>
    <w:p w14:paraId="02418E82" w14:textId="77777777" w:rsidR="002B0296" w:rsidRPr="00674EBE" w:rsidRDefault="002B0296" w:rsidP="00BD35B7">
      <w:pPr>
        <w:autoSpaceDE w:val="0"/>
        <w:autoSpaceDN w:val="0"/>
        <w:adjustRightInd w:val="0"/>
        <w:spacing w:line="276" w:lineRule="auto"/>
        <w:ind w:left="0" w:firstLine="0"/>
        <w:rPr>
          <w:rFonts w:ascii="Arial" w:hAnsi="Arial" w:cs="Arial"/>
          <w:color w:val="000000"/>
          <w:sz w:val="22"/>
          <w:szCs w:val="22"/>
        </w:rPr>
      </w:pPr>
      <w:r w:rsidRPr="00674EBE">
        <w:rPr>
          <w:rFonts w:ascii="Arial" w:hAnsi="Arial" w:cs="Arial"/>
          <w:color w:val="000000"/>
          <w:sz w:val="22"/>
          <w:szCs w:val="22"/>
        </w:rPr>
        <w:t xml:space="preserve">All members of staff will be as open as possible about all the decisions and actions that they take. They will always give clear reasons for their decisions and restrict information only when circumstance clearly demands it. </w:t>
      </w:r>
    </w:p>
    <w:p w14:paraId="2804C66D" w14:textId="77777777" w:rsidR="002B0296" w:rsidRPr="00674EBE" w:rsidRDefault="002B0296" w:rsidP="005B761F">
      <w:pPr>
        <w:autoSpaceDE w:val="0"/>
        <w:autoSpaceDN w:val="0"/>
        <w:adjustRightInd w:val="0"/>
        <w:spacing w:line="276" w:lineRule="auto"/>
        <w:rPr>
          <w:rFonts w:ascii="Arial" w:hAnsi="Arial" w:cs="Arial"/>
          <w:b/>
          <w:bCs/>
          <w:color w:val="000000"/>
          <w:sz w:val="22"/>
          <w:szCs w:val="22"/>
        </w:rPr>
      </w:pPr>
    </w:p>
    <w:p w14:paraId="5A3D1C17" w14:textId="77777777" w:rsidR="002B0296" w:rsidRPr="00674EBE" w:rsidRDefault="002B0296" w:rsidP="005B761F">
      <w:pPr>
        <w:autoSpaceDE w:val="0"/>
        <w:autoSpaceDN w:val="0"/>
        <w:adjustRightInd w:val="0"/>
        <w:spacing w:line="276" w:lineRule="auto"/>
        <w:rPr>
          <w:rFonts w:ascii="Arial" w:hAnsi="Arial" w:cs="Arial"/>
          <w:color w:val="000000"/>
          <w:sz w:val="22"/>
          <w:szCs w:val="22"/>
        </w:rPr>
      </w:pPr>
      <w:r w:rsidRPr="00674EBE">
        <w:rPr>
          <w:rFonts w:ascii="Arial" w:hAnsi="Arial" w:cs="Arial"/>
          <w:b/>
          <w:bCs/>
          <w:color w:val="000000"/>
          <w:sz w:val="22"/>
          <w:szCs w:val="22"/>
        </w:rPr>
        <w:t xml:space="preserve">Honesty </w:t>
      </w:r>
    </w:p>
    <w:p w14:paraId="756B7CB0" w14:textId="77777777" w:rsidR="002B0296" w:rsidRPr="00674EBE" w:rsidRDefault="002B0296" w:rsidP="00BD35B7">
      <w:pPr>
        <w:autoSpaceDE w:val="0"/>
        <w:autoSpaceDN w:val="0"/>
        <w:adjustRightInd w:val="0"/>
        <w:spacing w:line="276" w:lineRule="auto"/>
        <w:ind w:left="0" w:firstLine="0"/>
        <w:rPr>
          <w:rFonts w:ascii="Arial" w:hAnsi="Arial" w:cs="Arial"/>
          <w:color w:val="000000"/>
          <w:sz w:val="22"/>
          <w:szCs w:val="22"/>
        </w:rPr>
      </w:pPr>
      <w:r w:rsidRPr="00674EBE">
        <w:rPr>
          <w:rFonts w:ascii="Arial" w:hAnsi="Arial" w:cs="Arial"/>
          <w:color w:val="000000"/>
          <w:sz w:val="22"/>
          <w:szCs w:val="22"/>
        </w:rPr>
        <w:t xml:space="preserve">All members of staff have a duty to declare any private interests relating to their school duties and take steps to resolve any conflicts that arise in a way that protects the school’s interests. </w:t>
      </w:r>
    </w:p>
    <w:p w14:paraId="379B6014" w14:textId="77777777" w:rsidR="002B0296" w:rsidRPr="00674EBE" w:rsidRDefault="002B0296" w:rsidP="005B761F">
      <w:pPr>
        <w:autoSpaceDE w:val="0"/>
        <w:autoSpaceDN w:val="0"/>
        <w:adjustRightInd w:val="0"/>
        <w:spacing w:line="276" w:lineRule="auto"/>
        <w:rPr>
          <w:rFonts w:ascii="Arial" w:hAnsi="Arial" w:cs="Arial"/>
          <w:b/>
          <w:bCs/>
          <w:color w:val="000000"/>
          <w:sz w:val="22"/>
          <w:szCs w:val="22"/>
        </w:rPr>
      </w:pPr>
    </w:p>
    <w:p w14:paraId="5EC1A7B8" w14:textId="77777777" w:rsidR="002B0296" w:rsidRPr="00674EBE" w:rsidRDefault="002B0296" w:rsidP="005B761F">
      <w:pPr>
        <w:autoSpaceDE w:val="0"/>
        <w:autoSpaceDN w:val="0"/>
        <w:adjustRightInd w:val="0"/>
        <w:spacing w:line="276" w:lineRule="auto"/>
        <w:rPr>
          <w:rFonts w:ascii="Arial" w:hAnsi="Arial" w:cs="Arial"/>
          <w:color w:val="000000"/>
          <w:sz w:val="22"/>
          <w:szCs w:val="22"/>
        </w:rPr>
      </w:pPr>
      <w:r w:rsidRPr="00674EBE">
        <w:rPr>
          <w:rFonts w:ascii="Arial" w:hAnsi="Arial" w:cs="Arial"/>
          <w:b/>
          <w:bCs/>
          <w:color w:val="000000"/>
          <w:sz w:val="22"/>
          <w:szCs w:val="22"/>
        </w:rPr>
        <w:t xml:space="preserve">Leadership </w:t>
      </w:r>
    </w:p>
    <w:p w14:paraId="464C307C" w14:textId="2E40B9E4" w:rsidR="002B0296" w:rsidRDefault="002B0296" w:rsidP="005B761F">
      <w:pPr>
        <w:autoSpaceDE w:val="0"/>
        <w:autoSpaceDN w:val="0"/>
        <w:adjustRightInd w:val="0"/>
        <w:spacing w:line="276" w:lineRule="auto"/>
        <w:rPr>
          <w:rFonts w:ascii="Arial" w:hAnsi="Arial" w:cs="Arial"/>
          <w:color w:val="000000"/>
          <w:sz w:val="22"/>
          <w:szCs w:val="22"/>
        </w:rPr>
      </w:pPr>
      <w:r w:rsidRPr="00674EBE">
        <w:rPr>
          <w:rFonts w:ascii="Arial" w:hAnsi="Arial" w:cs="Arial"/>
          <w:color w:val="000000"/>
          <w:sz w:val="22"/>
          <w:szCs w:val="22"/>
        </w:rPr>
        <w:t>All members of staff will promote and support these principles by leadership and example.</w:t>
      </w:r>
    </w:p>
    <w:p w14:paraId="7E451C72" w14:textId="77777777" w:rsidR="00450964" w:rsidRDefault="00450964" w:rsidP="005B761F">
      <w:pPr>
        <w:autoSpaceDE w:val="0"/>
        <w:autoSpaceDN w:val="0"/>
        <w:adjustRightInd w:val="0"/>
        <w:spacing w:line="276" w:lineRule="auto"/>
        <w:rPr>
          <w:rFonts w:ascii="Arial" w:hAnsi="Arial" w:cs="Arial"/>
          <w:b/>
          <w:sz w:val="22"/>
          <w:szCs w:val="22"/>
        </w:rPr>
        <w:sectPr w:rsidR="00450964" w:rsidSect="00A04D6D">
          <w:headerReference w:type="default" r:id="rId15"/>
          <w:pgSz w:w="11907" w:h="16839"/>
          <w:pgMar w:top="1021" w:right="1021" w:bottom="1021" w:left="1021" w:header="397" w:footer="454" w:gutter="0"/>
          <w:pgNumType w:start="1"/>
          <w:cols w:space="708"/>
          <w:docGrid w:linePitch="360"/>
        </w:sectPr>
      </w:pPr>
    </w:p>
    <w:p w14:paraId="042838C6" w14:textId="1616A859" w:rsidR="00450964" w:rsidRPr="00674EBE" w:rsidRDefault="00450964" w:rsidP="005B761F">
      <w:pPr>
        <w:autoSpaceDE w:val="0"/>
        <w:autoSpaceDN w:val="0"/>
        <w:adjustRightInd w:val="0"/>
        <w:spacing w:line="276" w:lineRule="auto"/>
        <w:rPr>
          <w:rFonts w:ascii="Arial" w:hAnsi="Arial" w:cs="Arial"/>
          <w:b/>
          <w:sz w:val="22"/>
          <w:szCs w:val="22"/>
        </w:rPr>
      </w:pPr>
    </w:p>
    <w:p w14:paraId="6CB04BB9" w14:textId="77777777" w:rsidR="002B0296" w:rsidRPr="0033735D" w:rsidRDefault="002B0296" w:rsidP="0033735D">
      <w:pPr>
        <w:pStyle w:val="Default"/>
        <w:shd w:val="clear" w:color="auto" w:fill="DBE5F1" w:themeFill="accent1" w:themeFillTint="33"/>
        <w:spacing w:line="276" w:lineRule="auto"/>
        <w:jc w:val="center"/>
        <w:rPr>
          <w:b/>
          <w:bCs/>
          <w:color w:val="auto"/>
        </w:rPr>
      </w:pPr>
      <w:r w:rsidRPr="0033735D">
        <w:rPr>
          <w:b/>
          <w:bCs/>
          <w:color w:val="auto"/>
        </w:rPr>
        <w:t>Fraud Response Plan</w:t>
      </w:r>
    </w:p>
    <w:p w14:paraId="4255F0D7" w14:textId="77777777" w:rsidR="002B0296" w:rsidRPr="00674EBE" w:rsidRDefault="002B0296" w:rsidP="005B761F">
      <w:pPr>
        <w:pStyle w:val="Default"/>
        <w:spacing w:line="276" w:lineRule="auto"/>
        <w:jc w:val="center"/>
        <w:rPr>
          <w:color w:val="auto"/>
          <w:sz w:val="22"/>
          <w:szCs w:val="22"/>
        </w:rPr>
      </w:pPr>
    </w:p>
    <w:p w14:paraId="76055306" w14:textId="77777777" w:rsidR="002B0296" w:rsidRPr="00674EBE" w:rsidRDefault="002B0296" w:rsidP="00BD35B7">
      <w:pPr>
        <w:pStyle w:val="Default"/>
        <w:pBdr>
          <w:bottom w:val="single" w:sz="18" w:space="1" w:color="244061" w:themeColor="accent1" w:themeShade="80"/>
        </w:pBdr>
        <w:spacing w:before="0" w:line="276" w:lineRule="auto"/>
        <w:ind w:left="0" w:firstLine="0"/>
        <w:rPr>
          <w:b/>
          <w:color w:val="auto"/>
          <w:sz w:val="22"/>
          <w:szCs w:val="22"/>
        </w:rPr>
      </w:pPr>
      <w:r w:rsidRPr="00674EBE">
        <w:rPr>
          <w:b/>
          <w:color w:val="auto"/>
          <w:sz w:val="22"/>
          <w:szCs w:val="22"/>
        </w:rPr>
        <w:t>Introduction</w:t>
      </w:r>
    </w:p>
    <w:p w14:paraId="05E94D1B" w14:textId="4E949B62" w:rsidR="002B0296" w:rsidRPr="00674EBE" w:rsidRDefault="002B0296" w:rsidP="00BD35B7">
      <w:pPr>
        <w:pStyle w:val="Default"/>
        <w:spacing w:line="276" w:lineRule="auto"/>
        <w:ind w:left="0" w:firstLine="0"/>
        <w:rPr>
          <w:color w:val="auto"/>
          <w:sz w:val="22"/>
          <w:szCs w:val="22"/>
        </w:rPr>
      </w:pPr>
      <w:r w:rsidRPr="00674EBE">
        <w:rPr>
          <w:color w:val="auto"/>
          <w:sz w:val="22"/>
          <w:szCs w:val="22"/>
        </w:rPr>
        <w:t xml:space="preserve">This plan sets out how </w:t>
      </w:r>
      <w:r w:rsidR="00674EBE">
        <w:rPr>
          <w:color w:val="auto"/>
          <w:sz w:val="22"/>
          <w:szCs w:val="22"/>
        </w:rPr>
        <w:t>ONE</w:t>
      </w:r>
      <w:r w:rsidRPr="00674EBE">
        <w:rPr>
          <w:color w:val="auto"/>
          <w:sz w:val="22"/>
          <w:szCs w:val="22"/>
        </w:rPr>
        <w:t xml:space="preserve"> Academy Trust will respond to a report of suspected fraud and the actions to be taken.  Guidance is available from the </w:t>
      </w:r>
      <w:hyperlink r:id="rId16" w:history="1">
        <w:proofErr w:type="spellStart"/>
        <w:r w:rsidRPr="00674EBE">
          <w:rPr>
            <w:rStyle w:val="Hyperlink"/>
            <w:color w:val="auto"/>
            <w:sz w:val="22"/>
            <w:szCs w:val="22"/>
          </w:rPr>
          <w:t>ESFA</w:t>
        </w:r>
        <w:proofErr w:type="spellEnd"/>
      </w:hyperlink>
      <w:r w:rsidRPr="00674EBE">
        <w:rPr>
          <w:color w:val="auto"/>
          <w:sz w:val="22"/>
          <w:szCs w:val="22"/>
        </w:rPr>
        <w:t xml:space="preserve"> on responding to dealing with suspected fraud.  It is recommended that this is read alongside this Fraud Response Plan, to ensure that any incident of suspected fraud is dealt with in accordance with the latest DfE guidance.</w:t>
      </w:r>
    </w:p>
    <w:p w14:paraId="623FC34C" w14:textId="77777777" w:rsidR="002B0296" w:rsidRPr="00674EBE" w:rsidRDefault="002B0296" w:rsidP="00450964">
      <w:pPr>
        <w:pStyle w:val="Default"/>
        <w:spacing w:line="276" w:lineRule="auto"/>
        <w:ind w:left="567" w:hanging="567"/>
        <w:rPr>
          <w:color w:val="auto"/>
          <w:sz w:val="22"/>
          <w:szCs w:val="22"/>
        </w:rPr>
      </w:pPr>
    </w:p>
    <w:p w14:paraId="42CFF11E" w14:textId="77777777" w:rsidR="002B0296" w:rsidRPr="00674EBE" w:rsidRDefault="002B0296" w:rsidP="00BD35B7">
      <w:pPr>
        <w:pStyle w:val="Default"/>
        <w:pBdr>
          <w:bottom w:val="single" w:sz="18" w:space="1" w:color="244061" w:themeColor="accent1" w:themeShade="80"/>
        </w:pBdr>
        <w:spacing w:before="0" w:line="276" w:lineRule="auto"/>
        <w:ind w:left="0" w:firstLine="0"/>
        <w:rPr>
          <w:b/>
          <w:color w:val="auto"/>
          <w:sz w:val="22"/>
          <w:szCs w:val="22"/>
        </w:rPr>
      </w:pPr>
      <w:r w:rsidRPr="00674EBE">
        <w:rPr>
          <w:b/>
          <w:color w:val="auto"/>
          <w:sz w:val="22"/>
          <w:szCs w:val="22"/>
        </w:rPr>
        <w:t>Raising concerns</w:t>
      </w:r>
    </w:p>
    <w:p w14:paraId="4D7ACC8A" w14:textId="77777777" w:rsidR="002B0296" w:rsidRPr="00674EBE" w:rsidRDefault="002B0296" w:rsidP="00BD35B7">
      <w:pPr>
        <w:pStyle w:val="Default"/>
        <w:spacing w:line="276" w:lineRule="auto"/>
        <w:ind w:left="0" w:firstLine="0"/>
        <w:rPr>
          <w:color w:val="auto"/>
          <w:sz w:val="22"/>
          <w:szCs w:val="22"/>
        </w:rPr>
      </w:pPr>
      <w:r w:rsidRPr="00674EBE">
        <w:rPr>
          <w:color w:val="auto"/>
          <w:sz w:val="22"/>
          <w:szCs w:val="22"/>
        </w:rPr>
        <w:t xml:space="preserve">If a member of staff suspects fraud then it should be reported to the CFO, CEO or the headteacher as a matter of urgency. The person receiving the report should establish as many details as possible (by discussion with the notifying person only). They will ensure that the other key parties (CFO/CEO/headteacher) are notified (excluding any that are the subject of the suspected fraud).  The CFO or CEO will report the incident to the chair of trustees (or another trustee if the chair of trustees is implicated). </w:t>
      </w:r>
    </w:p>
    <w:p w14:paraId="209EAE15" w14:textId="77777777" w:rsidR="002B0296" w:rsidRPr="00674EBE" w:rsidRDefault="002B0296" w:rsidP="00BD35B7">
      <w:pPr>
        <w:pStyle w:val="Default"/>
        <w:spacing w:line="276" w:lineRule="auto"/>
        <w:ind w:left="0" w:firstLine="0"/>
        <w:rPr>
          <w:color w:val="auto"/>
          <w:sz w:val="22"/>
          <w:szCs w:val="22"/>
        </w:rPr>
      </w:pPr>
      <w:r w:rsidRPr="00674EBE">
        <w:rPr>
          <w:color w:val="auto"/>
          <w:sz w:val="22"/>
          <w:szCs w:val="22"/>
        </w:rPr>
        <w:t xml:space="preserve">In some cases, the notifying individual may prefer to report the suspicion to another person and/or to remain anonymous.  Where a member of staff wishes to report suspicions or evidence of fraud or corruption but does not wish to report this through the CFO, CEO or headteacher, they are encouraged to approach the assistant headteacher, the chair of the local governing body or the chair of trustees. </w:t>
      </w:r>
    </w:p>
    <w:p w14:paraId="02891E18" w14:textId="77777777" w:rsidR="002B0296" w:rsidRPr="00674EBE" w:rsidRDefault="002B0296" w:rsidP="00BD35B7">
      <w:pPr>
        <w:pStyle w:val="Default"/>
        <w:spacing w:line="276" w:lineRule="auto"/>
        <w:ind w:left="0" w:firstLine="0"/>
        <w:rPr>
          <w:color w:val="auto"/>
          <w:sz w:val="22"/>
          <w:szCs w:val="22"/>
        </w:rPr>
      </w:pPr>
      <w:r w:rsidRPr="00674EBE">
        <w:rPr>
          <w:color w:val="auto"/>
          <w:sz w:val="22"/>
          <w:szCs w:val="22"/>
        </w:rPr>
        <w:t xml:space="preserve">Further detailed guidance on how to raise concerns confidentially is contained within the Whistleblowing Policy and Procedure. </w:t>
      </w:r>
    </w:p>
    <w:p w14:paraId="76C01234" w14:textId="77777777" w:rsidR="002B0296" w:rsidRPr="00674EBE" w:rsidRDefault="002B0296" w:rsidP="00BD35B7">
      <w:pPr>
        <w:pBdr>
          <w:bottom w:val="single" w:sz="18" w:space="1" w:color="244061" w:themeColor="accent1" w:themeShade="80"/>
        </w:pBdr>
        <w:spacing w:before="240" w:after="120" w:line="276" w:lineRule="auto"/>
        <w:ind w:left="0" w:firstLine="0"/>
        <w:rPr>
          <w:rFonts w:ascii="Arial" w:hAnsi="Arial" w:cs="Arial"/>
          <w:b/>
          <w:sz w:val="22"/>
          <w:szCs w:val="22"/>
        </w:rPr>
      </w:pPr>
      <w:r w:rsidRPr="00674EBE">
        <w:rPr>
          <w:rFonts w:ascii="Arial" w:hAnsi="Arial" w:cs="Arial"/>
          <w:b/>
          <w:bCs/>
          <w:sz w:val="22"/>
          <w:szCs w:val="22"/>
        </w:rPr>
        <w:t xml:space="preserve">Investigating suspected fraud </w:t>
      </w:r>
    </w:p>
    <w:p w14:paraId="41875EAF" w14:textId="77777777" w:rsidR="002B0296" w:rsidRPr="00674EBE" w:rsidRDefault="002B0296" w:rsidP="00BD35B7">
      <w:pPr>
        <w:pStyle w:val="Default"/>
        <w:spacing w:line="276" w:lineRule="auto"/>
        <w:ind w:left="0" w:firstLine="0"/>
        <w:rPr>
          <w:color w:val="auto"/>
          <w:sz w:val="22"/>
          <w:szCs w:val="22"/>
        </w:rPr>
      </w:pPr>
      <w:r w:rsidRPr="00674EBE">
        <w:rPr>
          <w:color w:val="auto"/>
          <w:sz w:val="22"/>
          <w:szCs w:val="22"/>
        </w:rPr>
        <w:t xml:space="preserve">Once fraud is suspected any investigation must be conducted in a professional and timely manner aimed at ensuring that the current and future interests of both the trust and the suspected individual(s) are protected. The latter is equally important as a suspicion should not be seen as guilt to be proved. </w:t>
      </w:r>
    </w:p>
    <w:p w14:paraId="4B08E698" w14:textId="1ABBFFC4" w:rsidR="002B0296" w:rsidRPr="00674EBE" w:rsidRDefault="002B0296" w:rsidP="00BD35B7">
      <w:pPr>
        <w:pStyle w:val="Default"/>
        <w:spacing w:line="276" w:lineRule="auto"/>
        <w:ind w:left="0" w:firstLine="0"/>
        <w:rPr>
          <w:color w:val="auto"/>
          <w:sz w:val="22"/>
          <w:szCs w:val="22"/>
        </w:rPr>
      </w:pPr>
      <w:r w:rsidRPr="00674EBE">
        <w:rPr>
          <w:color w:val="auto"/>
          <w:sz w:val="22"/>
          <w:szCs w:val="22"/>
        </w:rPr>
        <w:t xml:space="preserve">It is also crucial that the notifying employee does not feel threatened. </w:t>
      </w:r>
      <w:r w:rsidR="00674EBE">
        <w:rPr>
          <w:color w:val="auto"/>
          <w:sz w:val="22"/>
          <w:szCs w:val="22"/>
        </w:rPr>
        <w:t>ONE</w:t>
      </w:r>
      <w:r w:rsidRPr="00674EBE">
        <w:rPr>
          <w:color w:val="auto"/>
          <w:sz w:val="22"/>
          <w:szCs w:val="22"/>
        </w:rPr>
        <w:t xml:space="preserve"> Academy Trust undertakes to protect the identity of such employees and not to release the source of notification at any time during the investigation in accordance with the trust's Whistleblowing Policy. </w:t>
      </w:r>
    </w:p>
    <w:p w14:paraId="55C57A30" w14:textId="77777777" w:rsidR="002B0296" w:rsidRPr="00674EBE" w:rsidRDefault="002B0296" w:rsidP="00BD35B7">
      <w:pPr>
        <w:pStyle w:val="Default"/>
        <w:spacing w:line="276" w:lineRule="auto"/>
        <w:ind w:left="0" w:firstLine="0"/>
        <w:rPr>
          <w:color w:val="auto"/>
          <w:sz w:val="22"/>
          <w:szCs w:val="22"/>
        </w:rPr>
      </w:pPr>
      <w:r w:rsidRPr="00674EBE">
        <w:rPr>
          <w:color w:val="auto"/>
          <w:sz w:val="22"/>
          <w:szCs w:val="22"/>
        </w:rPr>
        <w:t xml:space="preserve">For each notified suspicion the CEO (or another lead person) will appoint an </w:t>
      </w:r>
      <w:r w:rsidRPr="00674EBE">
        <w:rPr>
          <w:b/>
          <w:color w:val="auto"/>
          <w:sz w:val="22"/>
          <w:szCs w:val="22"/>
        </w:rPr>
        <w:t>Investigating Officer</w:t>
      </w:r>
      <w:r w:rsidRPr="00674EBE">
        <w:rPr>
          <w:color w:val="auto"/>
          <w:sz w:val="22"/>
          <w:szCs w:val="22"/>
        </w:rPr>
        <w:t xml:space="preserve"> to be in charge of the investigation on a day-to-day basis. This will most usually be the CFO but it could be a member of the senior leadership team, trustee, governor, internal auditor or external auditor as appropriate. </w:t>
      </w:r>
    </w:p>
    <w:p w14:paraId="1781778A" w14:textId="77777777" w:rsidR="002B0296" w:rsidRPr="00674EBE" w:rsidRDefault="002B0296" w:rsidP="00450964">
      <w:pPr>
        <w:pStyle w:val="Default"/>
        <w:spacing w:line="276" w:lineRule="auto"/>
        <w:ind w:left="567" w:hanging="567"/>
        <w:rPr>
          <w:color w:val="auto"/>
          <w:sz w:val="22"/>
          <w:szCs w:val="22"/>
        </w:rPr>
      </w:pPr>
      <w:r w:rsidRPr="00674EBE">
        <w:rPr>
          <w:color w:val="auto"/>
          <w:sz w:val="22"/>
          <w:szCs w:val="22"/>
        </w:rPr>
        <w:t xml:space="preserve">The </w:t>
      </w:r>
      <w:r w:rsidRPr="00674EBE">
        <w:rPr>
          <w:b/>
          <w:color w:val="auto"/>
          <w:sz w:val="22"/>
          <w:szCs w:val="22"/>
        </w:rPr>
        <w:t>Investigating Officer</w:t>
      </w:r>
      <w:r w:rsidRPr="00674EBE">
        <w:rPr>
          <w:color w:val="auto"/>
          <w:sz w:val="22"/>
          <w:szCs w:val="22"/>
        </w:rPr>
        <w:t xml:space="preserve"> must: </w:t>
      </w:r>
    </w:p>
    <w:p w14:paraId="5CD3B5B5" w14:textId="77777777" w:rsidR="002B0296" w:rsidRPr="00674EBE" w:rsidRDefault="002B0296" w:rsidP="00406A28">
      <w:pPr>
        <w:numPr>
          <w:ilvl w:val="0"/>
          <w:numId w:val="24"/>
        </w:numPr>
        <w:spacing w:after="120" w:line="276" w:lineRule="auto"/>
        <w:ind w:left="1134" w:hanging="567"/>
        <w:rPr>
          <w:rFonts w:ascii="Arial" w:hAnsi="Arial" w:cs="Arial"/>
          <w:sz w:val="22"/>
          <w:szCs w:val="22"/>
        </w:rPr>
      </w:pPr>
      <w:r w:rsidRPr="00674EBE">
        <w:rPr>
          <w:rFonts w:ascii="Arial" w:hAnsi="Arial" w:cs="Arial"/>
          <w:sz w:val="22"/>
          <w:szCs w:val="22"/>
        </w:rPr>
        <w:t xml:space="preserve">Take immediate steps to secure physical assets, including computers and any records thereon, and all other potentially evidential documents to prevent evidence from being contaminated, lost or destroyed.  This may require the suspension of the suspect or suspects, under the appropriate disciplinary procedure. It may be necessary to plan the timing of suspension to prevent suspects from destroying or removing evidence that may be needed to support disciplinary or criminal action.  </w:t>
      </w:r>
    </w:p>
    <w:p w14:paraId="40EED305" w14:textId="77777777" w:rsidR="002B0296" w:rsidRPr="00674EBE" w:rsidRDefault="002B0296" w:rsidP="00406A28">
      <w:pPr>
        <w:pStyle w:val="Default"/>
        <w:numPr>
          <w:ilvl w:val="0"/>
          <w:numId w:val="25"/>
        </w:numPr>
        <w:spacing w:line="276" w:lineRule="auto"/>
        <w:ind w:left="1134" w:hanging="567"/>
        <w:rPr>
          <w:color w:val="auto"/>
          <w:sz w:val="22"/>
          <w:szCs w:val="22"/>
        </w:rPr>
      </w:pPr>
      <w:r w:rsidRPr="00674EBE">
        <w:rPr>
          <w:color w:val="auto"/>
          <w:sz w:val="22"/>
          <w:szCs w:val="22"/>
        </w:rPr>
        <w:lastRenderedPageBreak/>
        <w:t xml:space="preserve">Ensure that appropriate controls are introduced to prevent further loss. </w:t>
      </w:r>
    </w:p>
    <w:p w14:paraId="252240BB" w14:textId="77777777" w:rsidR="002B0296" w:rsidRPr="00674EBE" w:rsidRDefault="002B0296" w:rsidP="00406A28">
      <w:pPr>
        <w:pStyle w:val="ListParagraph"/>
        <w:numPr>
          <w:ilvl w:val="0"/>
          <w:numId w:val="25"/>
        </w:numPr>
        <w:spacing w:after="120" w:line="276" w:lineRule="auto"/>
        <w:ind w:left="1134" w:hanging="567"/>
        <w:rPr>
          <w:rFonts w:ascii="Arial" w:hAnsi="Arial" w:cs="Arial"/>
          <w:sz w:val="22"/>
          <w:szCs w:val="22"/>
        </w:rPr>
      </w:pPr>
      <w:r w:rsidRPr="00674EBE">
        <w:rPr>
          <w:rFonts w:ascii="Arial" w:hAnsi="Arial" w:cs="Arial"/>
          <w:sz w:val="22"/>
          <w:szCs w:val="22"/>
        </w:rPr>
        <w:t xml:space="preserve">Assess whether there is a need for any employee to be suspended under the appropriate disciplinary procedure.  It may be necessary to plan the timing of suspension to prevent suspects from destroying or removing evidence that may be needed to support disciplinary or criminal action.  If this decision is considered, legal advice must be sought from the trust' HR advisors.  The decision should be kept under review at all stages of the ensuing investigation; </w:t>
      </w:r>
    </w:p>
    <w:p w14:paraId="2E1A1E93" w14:textId="77777777" w:rsidR="002B0296" w:rsidRPr="00674EBE" w:rsidRDefault="002B0296" w:rsidP="00406A28">
      <w:pPr>
        <w:pStyle w:val="Default"/>
        <w:numPr>
          <w:ilvl w:val="0"/>
          <w:numId w:val="25"/>
        </w:numPr>
        <w:spacing w:after="4" w:line="276" w:lineRule="auto"/>
        <w:ind w:left="1134" w:hanging="567"/>
        <w:rPr>
          <w:color w:val="auto"/>
          <w:sz w:val="22"/>
          <w:szCs w:val="22"/>
        </w:rPr>
      </w:pPr>
      <w:r w:rsidRPr="00674EBE">
        <w:rPr>
          <w:color w:val="auto"/>
          <w:sz w:val="22"/>
          <w:szCs w:val="22"/>
        </w:rPr>
        <w:t xml:space="preserve">Identify a course of action (what, who, when, how, where); </w:t>
      </w:r>
    </w:p>
    <w:p w14:paraId="3B13C2AC" w14:textId="77777777" w:rsidR="002B0296" w:rsidRPr="00674EBE" w:rsidRDefault="002B0296" w:rsidP="00406A28">
      <w:pPr>
        <w:pStyle w:val="Default"/>
        <w:numPr>
          <w:ilvl w:val="0"/>
          <w:numId w:val="25"/>
        </w:numPr>
        <w:spacing w:after="4" w:line="276" w:lineRule="auto"/>
        <w:ind w:left="1134" w:hanging="567"/>
        <w:rPr>
          <w:color w:val="auto"/>
          <w:sz w:val="22"/>
          <w:szCs w:val="22"/>
        </w:rPr>
      </w:pPr>
      <w:r w:rsidRPr="00674EBE">
        <w:rPr>
          <w:color w:val="auto"/>
          <w:sz w:val="22"/>
          <w:szCs w:val="22"/>
        </w:rPr>
        <w:t xml:space="preserve">Ensure that the person/s being investigated are shown the supporting evidence and offered an opportunity to respond as part of the investigation; </w:t>
      </w:r>
    </w:p>
    <w:p w14:paraId="00200F17" w14:textId="77777777" w:rsidR="002B0296" w:rsidRPr="00674EBE" w:rsidRDefault="002B0296" w:rsidP="00406A28">
      <w:pPr>
        <w:pStyle w:val="Default"/>
        <w:numPr>
          <w:ilvl w:val="0"/>
          <w:numId w:val="25"/>
        </w:numPr>
        <w:spacing w:after="4" w:line="276" w:lineRule="auto"/>
        <w:ind w:left="1134" w:hanging="567"/>
        <w:rPr>
          <w:color w:val="auto"/>
          <w:sz w:val="22"/>
          <w:szCs w:val="22"/>
        </w:rPr>
      </w:pPr>
      <w:r w:rsidRPr="00674EBE">
        <w:rPr>
          <w:color w:val="auto"/>
          <w:sz w:val="22"/>
          <w:szCs w:val="22"/>
        </w:rPr>
        <w:t xml:space="preserve">Identify the reporting process (who by, to whom, when and how) and ensure that strict confidentiality is continuously maintained; and </w:t>
      </w:r>
    </w:p>
    <w:p w14:paraId="68EF8739" w14:textId="6482C381" w:rsidR="002B0296" w:rsidRPr="00674EBE" w:rsidRDefault="002B0296" w:rsidP="00406A28">
      <w:pPr>
        <w:pStyle w:val="Default"/>
        <w:numPr>
          <w:ilvl w:val="0"/>
          <w:numId w:val="25"/>
        </w:numPr>
        <w:spacing w:line="276" w:lineRule="auto"/>
        <w:ind w:left="1134" w:hanging="567"/>
        <w:rPr>
          <w:color w:val="auto"/>
          <w:sz w:val="22"/>
          <w:szCs w:val="22"/>
        </w:rPr>
      </w:pPr>
      <w:r w:rsidRPr="00674EBE">
        <w:rPr>
          <w:color w:val="auto"/>
          <w:sz w:val="22"/>
          <w:szCs w:val="22"/>
        </w:rPr>
        <w:t xml:space="preserve">Bring the matter to the attention of the Finance, Audit and Risk Committee and the board of </w:t>
      </w:r>
      <w:r w:rsidR="00D50413">
        <w:rPr>
          <w:color w:val="auto"/>
          <w:sz w:val="22"/>
          <w:szCs w:val="22"/>
        </w:rPr>
        <w:t>trustees</w:t>
      </w:r>
      <w:r w:rsidRPr="00674EBE">
        <w:rPr>
          <w:color w:val="auto"/>
          <w:sz w:val="22"/>
          <w:szCs w:val="22"/>
        </w:rPr>
        <w:t xml:space="preserve">. </w:t>
      </w:r>
    </w:p>
    <w:p w14:paraId="48237372" w14:textId="77777777" w:rsidR="002B0296" w:rsidRPr="00674EBE" w:rsidRDefault="002B0296" w:rsidP="00406A28">
      <w:pPr>
        <w:pStyle w:val="Default"/>
        <w:numPr>
          <w:ilvl w:val="0"/>
          <w:numId w:val="25"/>
        </w:numPr>
        <w:spacing w:line="276" w:lineRule="auto"/>
        <w:ind w:left="1134" w:hanging="567"/>
        <w:rPr>
          <w:color w:val="auto"/>
          <w:sz w:val="22"/>
          <w:szCs w:val="22"/>
        </w:rPr>
      </w:pPr>
      <w:r w:rsidRPr="00674EBE">
        <w:rPr>
          <w:color w:val="auto"/>
          <w:sz w:val="22"/>
          <w:szCs w:val="22"/>
        </w:rPr>
        <w:t xml:space="preserve">Ensure that a detailed record of the investigation is maintained. This should include a chronological file recording details of, for example: </w:t>
      </w:r>
    </w:p>
    <w:p w14:paraId="1310A732" w14:textId="77777777" w:rsidR="002B0296" w:rsidRPr="00674EBE" w:rsidRDefault="002B0296" w:rsidP="00406A28">
      <w:pPr>
        <w:pStyle w:val="Default"/>
        <w:numPr>
          <w:ilvl w:val="2"/>
          <w:numId w:val="34"/>
        </w:numPr>
        <w:spacing w:before="0" w:after="11" w:line="276" w:lineRule="auto"/>
        <w:ind w:left="2727"/>
        <w:rPr>
          <w:color w:val="auto"/>
          <w:sz w:val="22"/>
          <w:szCs w:val="22"/>
        </w:rPr>
      </w:pPr>
      <w:r w:rsidRPr="00674EBE">
        <w:rPr>
          <w:color w:val="auto"/>
          <w:sz w:val="22"/>
          <w:szCs w:val="22"/>
        </w:rPr>
        <w:t xml:space="preserve">telephone conversations; </w:t>
      </w:r>
    </w:p>
    <w:p w14:paraId="00EAE749" w14:textId="77777777" w:rsidR="002B0296" w:rsidRPr="00674EBE" w:rsidRDefault="002B0296" w:rsidP="00406A28">
      <w:pPr>
        <w:pStyle w:val="Default"/>
        <w:numPr>
          <w:ilvl w:val="2"/>
          <w:numId w:val="34"/>
        </w:numPr>
        <w:spacing w:before="0" w:after="11" w:line="276" w:lineRule="auto"/>
        <w:ind w:left="2727"/>
        <w:rPr>
          <w:color w:val="auto"/>
          <w:sz w:val="22"/>
          <w:szCs w:val="22"/>
        </w:rPr>
      </w:pPr>
      <w:r w:rsidRPr="00674EBE">
        <w:rPr>
          <w:color w:val="auto"/>
          <w:sz w:val="22"/>
          <w:szCs w:val="22"/>
        </w:rPr>
        <w:t xml:space="preserve">discussions, meetings and interviews; </w:t>
      </w:r>
    </w:p>
    <w:p w14:paraId="4EB77EE3" w14:textId="77777777" w:rsidR="002B0296" w:rsidRPr="00674EBE" w:rsidRDefault="002B0296" w:rsidP="00406A28">
      <w:pPr>
        <w:pStyle w:val="Default"/>
        <w:numPr>
          <w:ilvl w:val="2"/>
          <w:numId w:val="34"/>
        </w:numPr>
        <w:spacing w:before="0" w:after="11" w:line="276" w:lineRule="auto"/>
        <w:ind w:left="2727"/>
        <w:rPr>
          <w:color w:val="auto"/>
          <w:sz w:val="22"/>
          <w:szCs w:val="22"/>
        </w:rPr>
      </w:pPr>
      <w:r w:rsidRPr="00674EBE">
        <w:rPr>
          <w:color w:val="auto"/>
          <w:sz w:val="22"/>
          <w:szCs w:val="22"/>
        </w:rPr>
        <w:t xml:space="preserve">records/documents reviewed; </w:t>
      </w:r>
    </w:p>
    <w:p w14:paraId="708B9A1D" w14:textId="77777777" w:rsidR="002B0296" w:rsidRPr="00674EBE" w:rsidRDefault="002B0296" w:rsidP="00406A28">
      <w:pPr>
        <w:pStyle w:val="Default"/>
        <w:numPr>
          <w:ilvl w:val="2"/>
          <w:numId w:val="34"/>
        </w:numPr>
        <w:spacing w:before="0" w:after="11" w:line="276" w:lineRule="auto"/>
        <w:ind w:left="2727"/>
        <w:rPr>
          <w:color w:val="auto"/>
          <w:sz w:val="22"/>
          <w:szCs w:val="22"/>
        </w:rPr>
      </w:pPr>
      <w:r w:rsidRPr="00674EBE">
        <w:rPr>
          <w:color w:val="auto"/>
          <w:sz w:val="22"/>
          <w:szCs w:val="22"/>
        </w:rPr>
        <w:t xml:space="preserve">tests and analyses undertaken; and </w:t>
      </w:r>
    </w:p>
    <w:p w14:paraId="36A43310" w14:textId="77777777" w:rsidR="002B0296" w:rsidRPr="00674EBE" w:rsidRDefault="002B0296" w:rsidP="00406A28">
      <w:pPr>
        <w:pStyle w:val="Default"/>
        <w:numPr>
          <w:ilvl w:val="2"/>
          <w:numId w:val="34"/>
        </w:numPr>
        <w:spacing w:before="0" w:line="276" w:lineRule="auto"/>
        <w:ind w:left="2727"/>
        <w:rPr>
          <w:color w:val="auto"/>
          <w:sz w:val="22"/>
          <w:szCs w:val="22"/>
        </w:rPr>
      </w:pPr>
      <w:r w:rsidRPr="00674EBE">
        <w:rPr>
          <w:color w:val="auto"/>
          <w:sz w:val="22"/>
          <w:szCs w:val="22"/>
        </w:rPr>
        <w:t xml:space="preserve">results and their significance </w:t>
      </w:r>
    </w:p>
    <w:p w14:paraId="5D1BEEB0" w14:textId="77777777" w:rsidR="002B0296" w:rsidRPr="00674EBE" w:rsidRDefault="002B0296" w:rsidP="00406A28">
      <w:pPr>
        <w:pStyle w:val="Default"/>
        <w:numPr>
          <w:ilvl w:val="0"/>
          <w:numId w:val="26"/>
        </w:numPr>
        <w:spacing w:line="276" w:lineRule="auto"/>
        <w:ind w:left="1134" w:hanging="567"/>
        <w:rPr>
          <w:color w:val="auto"/>
          <w:sz w:val="22"/>
          <w:szCs w:val="22"/>
        </w:rPr>
      </w:pPr>
      <w:r w:rsidRPr="00674EBE">
        <w:rPr>
          <w:color w:val="auto"/>
          <w:sz w:val="22"/>
          <w:szCs w:val="22"/>
        </w:rPr>
        <w:t xml:space="preserve">Ensure that the content and publication of all documentation related to the alleged fraud takes account of Data Protection regulations including the UK </w:t>
      </w:r>
      <w:proofErr w:type="spellStart"/>
      <w:r w:rsidRPr="00674EBE">
        <w:rPr>
          <w:color w:val="auto"/>
          <w:sz w:val="22"/>
          <w:szCs w:val="22"/>
        </w:rPr>
        <w:t>GDPR</w:t>
      </w:r>
      <w:proofErr w:type="spellEnd"/>
      <w:r w:rsidRPr="00674EBE">
        <w:rPr>
          <w:color w:val="auto"/>
          <w:sz w:val="22"/>
          <w:szCs w:val="22"/>
        </w:rPr>
        <w:t>.  All reports and correspondence must be accurate and substantiated by the strongest evidence and avoid comments and content that are subjective and could be considered to be defamatory in the event of the report being made public.  All personal data must be kept secure and only shared on a 'need to know' basis.</w:t>
      </w:r>
    </w:p>
    <w:p w14:paraId="1969D59A" w14:textId="77777777" w:rsidR="002B0296" w:rsidRPr="00674EBE" w:rsidRDefault="002B0296" w:rsidP="00406A28">
      <w:pPr>
        <w:pStyle w:val="Default"/>
        <w:numPr>
          <w:ilvl w:val="0"/>
          <w:numId w:val="26"/>
        </w:numPr>
        <w:spacing w:after="120" w:line="276" w:lineRule="auto"/>
        <w:ind w:left="1134" w:hanging="567"/>
        <w:rPr>
          <w:color w:val="auto"/>
          <w:sz w:val="22"/>
          <w:szCs w:val="22"/>
        </w:rPr>
      </w:pPr>
      <w:r w:rsidRPr="00674EBE">
        <w:rPr>
          <w:color w:val="auto"/>
          <w:sz w:val="22"/>
          <w:szCs w:val="22"/>
        </w:rPr>
        <w:t>Ensure interviews are conducted fairly and properly, and that contemporaneous notes are taken detailing who was present and who said what.</w:t>
      </w:r>
    </w:p>
    <w:p w14:paraId="0C3432EA" w14:textId="77777777" w:rsidR="002B0296" w:rsidRPr="00674EBE" w:rsidRDefault="002B0296" w:rsidP="00406A28">
      <w:pPr>
        <w:pStyle w:val="Default"/>
        <w:numPr>
          <w:ilvl w:val="0"/>
          <w:numId w:val="26"/>
        </w:numPr>
        <w:spacing w:line="276" w:lineRule="auto"/>
        <w:ind w:left="1134" w:hanging="567"/>
        <w:rPr>
          <w:color w:val="auto"/>
          <w:sz w:val="22"/>
          <w:szCs w:val="22"/>
        </w:rPr>
      </w:pPr>
      <w:r w:rsidRPr="00674EBE">
        <w:rPr>
          <w:color w:val="auto"/>
          <w:sz w:val="22"/>
          <w:szCs w:val="22"/>
        </w:rPr>
        <w:t xml:space="preserve">Ensure the </w:t>
      </w:r>
      <w:proofErr w:type="spellStart"/>
      <w:r w:rsidRPr="00674EBE">
        <w:rPr>
          <w:color w:val="auto"/>
          <w:sz w:val="22"/>
          <w:szCs w:val="22"/>
        </w:rPr>
        <w:t>ESFA</w:t>
      </w:r>
      <w:proofErr w:type="spellEnd"/>
      <w:r w:rsidRPr="00674EBE">
        <w:rPr>
          <w:color w:val="auto"/>
          <w:sz w:val="22"/>
          <w:szCs w:val="22"/>
        </w:rPr>
        <w:t xml:space="preserve"> is notified in accordance with the requirements of the Academies Financial Handbook (see below).  The trust (CFO or CEO) must notify the </w:t>
      </w:r>
      <w:proofErr w:type="spellStart"/>
      <w:r w:rsidRPr="00674EBE">
        <w:rPr>
          <w:color w:val="auto"/>
          <w:sz w:val="22"/>
          <w:szCs w:val="22"/>
        </w:rPr>
        <w:t>ESFA</w:t>
      </w:r>
      <w:proofErr w:type="spellEnd"/>
      <w:r w:rsidRPr="00674EBE">
        <w:rPr>
          <w:color w:val="auto"/>
          <w:sz w:val="22"/>
          <w:szCs w:val="22"/>
        </w:rPr>
        <w:t xml:space="preserve"> of any attempted, suspected or actual fraud or irregularity. </w:t>
      </w:r>
    </w:p>
    <w:p w14:paraId="4991F6CD" w14:textId="77777777" w:rsidR="002B0296" w:rsidRPr="00674EBE" w:rsidRDefault="002B0296" w:rsidP="00406A28">
      <w:pPr>
        <w:pStyle w:val="Default"/>
        <w:numPr>
          <w:ilvl w:val="0"/>
          <w:numId w:val="26"/>
        </w:numPr>
        <w:spacing w:line="276" w:lineRule="auto"/>
        <w:ind w:left="1134" w:hanging="567"/>
        <w:rPr>
          <w:color w:val="auto"/>
          <w:sz w:val="22"/>
          <w:szCs w:val="22"/>
        </w:rPr>
      </w:pPr>
      <w:r w:rsidRPr="00674EBE">
        <w:rPr>
          <w:color w:val="auto"/>
          <w:sz w:val="22"/>
          <w:szCs w:val="22"/>
        </w:rPr>
        <w:t>Ensure the police are notified if the initial investigation indicates that there has been an incident of fraud or attempted fraud (see below).</w:t>
      </w:r>
    </w:p>
    <w:p w14:paraId="7FB5EE5C" w14:textId="77777777" w:rsidR="002B0296" w:rsidRPr="00674EBE" w:rsidRDefault="002B0296" w:rsidP="00406A28">
      <w:pPr>
        <w:pStyle w:val="Default"/>
        <w:numPr>
          <w:ilvl w:val="0"/>
          <w:numId w:val="26"/>
        </w:numPr>
        <w:spacing w:line="276" w:lineRule="auto"/>
        <w:ind w:left="1134" w:hanging="567"/>
        <w:rPr>
          <w:color w:val="auto"/>
          <w:sz w:val="22"/>
          <w:szCs w:val="22"/>
        </w:rPr>
      </w:pPr>
      <w:r w:rsidRPr="00674EBE">
        <w:rPr>
          <w:color w:val="auto"/>
          <w:sz w:val="22"/>
          <w:szCs w:val="22"/>
        </w:rPr>
        <w:t xml:space="preserve">Notify the trust's insurers of any losses  </w:t>
      </w:r>
    </w:p>
    <w:p w14:paraId="0186421A" w14:textId="77777777" w:rsidR="002B0296" w:rsidRPr="00674EBE" w:rsidRDefault="002B0296" w:rsidP="00450964">
      <w:pPr>
        <w:pStyle w:val="Default"/>
        <w:spacing w:line="276" w:lineRule="auto"/>
        <w:ind w:left="567" w:hanging="567"/>
        <w:rPr>
          <w:color w:val="auto"/>
          <w:sz w:val="22"/>
          <w:szCs w:val="22"/>
        </w:rPr>
      </w:pPr>
    </w:p>
    <w:p w14:paraId="16A28A88" w14:textId="68D795C6" w:rsidR="002B0296" w:rsidRPr="00674EBE" w:rsidRDefault="002B0296" w:rsidP="00BD35B7">
      <w:pPr>
        <w:pStyle w:val="Default"/>
        <w:pBdr>
          <w:bottom w:val="single" w:sz="18" w:space="1" w:color="244061" w:themeColor="accent1" w:themeShade="80"/>
        </w:pBdr>
        <w:spacing w:before="0" w:line="276" w:lineRule="auto"/>
        <w:ind w:left="0" w:firstLine="0"/>
        <w:rPr>
          <w:b/>
          <w:color w:val="auto"/>
          <w:sz w:val="22"/>
          <w:szCs w:val="22"/>
        </w:rPr>
      </w:pPr>
      <w:r w:rsidRPr="00674EBE">
        <w:rPr>
          <w:b/>
          <w:bCs/>
          <w:color w:val="auto"/>
          <w:sz w:val="22"/>
          <w:szCs w:val="22"/>
        </w:rPr>
        <w:t xml:space="preserve">Reporting </w:t>
      </w:r>
      <w:r w:rsidR="00BD35B7">
        <w:rPr>
          <w:b/>
          <w:bCs/>
          <w:color w:val="auto"/>
          <w:sz w:val="22"/>
          <w:szCs w:val="22"/>
        </w:rPr>
        <w:t>f</w:t>
      </w:r>
      <w:r w:rsidRPr="00674EBE">
        <w:rPr>
          <w:b/>
          <w:bCs/>
          <w:color w:val="auto"/>
          <w:sz w:val="22"/>
          <w:szCs w:val="22"/>
        </w:rPr>
        <w:t xml:space="preserve">raud and </w:t>
      </w:r>
      <w:r w:rsidR="00BD35B7">
        <w:rPr>
          <w:b/>
          <w:bCs/>
          <w:color w:val="auto"/>
          <w:sz w:val="22"/>
          <w:szCs w:val="22"/>
        </w:rPr>
        <w:t>a</w:t>
      </w:r>
      <w:r w:rsidRPr="00674EBE">
        <w:rPr>
          <w:b/>
          <w:bCs/>
          <w:color w:val="auto"/>
          <w:sz w:val="22"/>
          <w:szCs w:val="22"/>
        </w:rPr>
        <w:t xml:space="preserve">ttempted </w:t>
      </w:r>
      <w:r w:rsidR="00BD35B7">
        <w:rPr>
          <w:b/>
          <w:bCs/>
          <w:color w:val="auto"/>
          <w:sz w:val="22"/>
          <w:szCs w:val="22"/>
        </w:rPr>
        <w:t>f</w:t>
      </w:r>
      <w:r w:rsidRPr="00674EBE">
        <w:rPr>
          <w:b/>
          <w:bCs/>
          <w:color w:val="auto"/>
          <w:sz w:val="22"/>
          <w:szCs w:val="22"/>
        </w:rPr>
        <w:t xml:space="preserve">raud </w:t>
      </w:r>
    </w:p>
    <w:p w14:paraId="74A947E4" w14:textId="77777777" w:rsidR="002B0296" w:rsidRPr="00674EBE" w:rsidRDefault="002B0296" w:rsidP="00450964">
      <w:pPr>
        <w:pStyle w:val="Default"/>
        <w:spacing w:line="276" w:lineRule="auto"/>
        <w:ind w:left="567" w:hanging="567"/>
        <w:rPr>
          <w:b/>
          <w:bCs/>
          <w:color w:val="auto"/>
          <w:sz w:val="22"/>
          <w:szCs w:val="22"/>
        </w:rPr>
      </w:pPr>
    </w:p>
    <w:p w14:paraId="1D37DBEC" w14:textId="77777777" w:rsidR="002B0296" w:rsidRPr="00674EBE" w:rsidRDefault="002B0296" w:rsidP="00BD35B7">
      <w:pPr>
        <w:pStyle w:val="Default"/>
        <w:spacing w:before="0" w:line="276" w:lineRule="auto"/>
        <w:ind w:left="0" w:firstLine="0"/>
        <w:rPr>
          <w:b/>
          <w:color w:val="auto"/>
          <w:sz w:val="22"/>
          <w:szCs w:val="22"/>
        </w:rPr>
      </w:pPr>
      <w:r w:rsidRPr="00674EBE">
        <w:rPr>
          <w:b/>
          <w:bCs/>
          <w:color w:val="auto"/>
          <w:sz w:val="22"/>
          <w:szCs w:val="22"/>
        </w:rPr>
        <w:t xml:space="preserve">Notifying the Police </w:t>
      </w:r>
    </w:p>
    <w:p w14:paraId="3089CA11" w14:textId="77777777" w:rsidR="002B0296" w:rsidRPr="00674EBE" w:rsidRDefault="002B0296" w:rsidP="00BD35B7">
      <w:pPr>
        <w:pStyle w:val="Default"/>
        <w:spacing w:line="276" w:lineRule="auto"/>
        <w:ind w:left="0" w:firstLine="0"/>
        <w:rPr>
          <w:color w:val="auto"/>
          <w:sz w:val="22"/>
          <w:szCs w:val="22"/>
        </w:rPr>
      </w:pPr>
      <w:r w:rsidRPr="00674EBE">
        <w:rPr>
          <w:color w:val="auto"/>
          <w:sz w:val="22"/>
          <w:szCs w:val="22"/>
        </w:rPr>
        <w:t xml:space="preserve">Initial contact with the police should only be undertaken following discussion between the CEO/lead person and the Investigating Officer. The police welcome early notification of suspected fraud and will decide if a formal investigation is necessary.  All staff should co-operate fully with any subsequent requests or recommendations. Contact with the police will usually be via the Investigating Officer. </w:t>
      </w:r>
    </w:p>
    <w:p w14:paraId="3119B9EF" w14:textId="77777777" w:rsidR="002B0296" w:rsidRPr="00674EBE" w:rsidRDefault="002B0296" w:rsidP="00450964">
      <w:pPr>
        <w:pStyle w:val="Default"/>
        <w:spacing w:line="276" w:lineRule="auto"/>
        <w:ind w:left="567" w:hanging="567"/>
        <w:rPr>
          <w:color w:val="auto"/>
          <w:sz w:val="22"/>
          <w:szCs w:val="22"/>
        </w:rPr>
      </w:pPr>
    </w:p>
    <w:p w14:paraId="42FEC271" w14:textId="77777777" w:rsidR="002B0296" w:rsidRPr="00674EBE" w:rsidRDefault="002B0296" w:rsidP="00BD35B7">
      <w:pPr>
        <w:pStyle w:val="Default"/>
        <w:spacing w:line="276" w:lineRule="auto"/>
        <w:ind w:left="0" w:firstLine="0"/>
        <w:rPr>
          <w:color w:val="auto"/>
          <w:sz w:val="22"/>
          <w:szCs w:val="22"/>
        </w:rPr>
      </w:pPr>
      <w:r w:rsidRPr="00674EBE">
        <w:rPr>
          <w:color w:val="auto"/>
          <w:sz w:val="22"/>
          <w:szCs w:val="22"/>
        </w:rPr>
        <w:t xml:space="preserve">Where the police decide to formally investigate this will not prejudice any internal disciplinary procedures which should continue as normal. However, the internal investigation and the police’s investigation should be coordinated to make maximum use of resources and information and prevent compromising a criminal investigation. </w:t>
      </w:r>
    </w:p>
    <w:p w14:paraId="76FCE3EA" w14:textId="77777777" w:rsidR="00BD35B7" w:rsidRDefault="00BD35B7" w:rsidP="00BD35B7">
      <w:pPr>
        <w:pStyle w:val="Default"/>
        <w:spacing w:before="0" w:line="276" w:lineRule="auto"/>
        <w:ind w:left="0" w:firstLine="0"/>
        <w:rPr>
          <w:b/>
          <w:bCs/>
          <w:color w:val="auto"/>
          <w:sz w:val="22"/>
          <w:szCs w:val="22"/>
        </w:rPr>
      </w:pPr>
    </w:p>
    <w:p w14:paraId="7F9E3493" w14:textId="29066FD4" w:rsidR="002B0296" w:rsidRPr="00674EBE" w:rsidRDefault="002B0296" w:rsidP="00BD35B7">
      <w:pPr>
        <w:pStyle w:val="Default"/>
        <w:spacing w:before="0" w:line="276" w:lineRule="auto"/>
        <w:ind w:left="0" w:firstLine="0"/>
        <w:rPr>
          <w:b/>
          <w:bCs/>
          <w:color w:val="auto"/>
          <w:sz w:val="22"/>
          <w:szCs w:val="22"/>
        </w:rPr>
      </w:pPr>
      <w:r w:rsidRPr="00674EBE">
        <w:rPr>
          <w:b/>
          <w:bCs/>
          <w:color w:val="auto"/>
          <w:sz w:val="22"/>
          <w:szCs w:val="22"/>
        </w:rPr>
        <w:t>Notifying the Department for Education (DfE)</w:t>
      </w:r>
    </w:p>
    <w:p w14:paraId="7626439B" w14:textId="65CDB378" w:rsidR="002B0296" w:rsidRPr="00674EBE" w:rsidRDefault="002B0296" w:rsidP="00BD35B7">
      <w:pPr>
        <w:pStyle w:val="Default"/>
        <w:spacing w:line="276" w:lineRule="auto"/>
        <w:ind w:left="0" w:firstLine="0"/>
        <w:rPr>
          <w:color w:val="auto"/>
          <w:sz w:val="22"/>
          <w:szCs w:val="22"/>
        </w:rPr>
      </w:pPr>
      <w:r w:rsidRPr="00674EBE">
        <w:rPr>
          <w:color w:val="auto"/>
          <w:sz w:val="22"/>
          <w:szCs w:val="22"/>
        </w:rPr>
        <w:t>In accordance with the latest version of the Academ</w:t>
      </w:r>
      <w:r w:rsidR="00BD35B7">
        <w:rPr>
          <w:color w:val="auto"/>
          <w:sz w:val="22"/>
          <w:szCs w:val="22"/>
        </w:rPr>
        <w:t xml:space="preserve">y Trust </w:t>
      </w:r>
      <w:r w:rsidRPr="00674EBE">
        <w:rPr>
          <w:color w:val="auto"/>
          <w:sz w:val="22"/>
          <w:szCs w:val="22"/>
        </w:rPr>
        <w:t xml:space="preserve">Handbook, the CFO or CEO (on behalf of the board of trustees) must </w:t>
      </w:r>
      <w:hyperlink r:id="rId17" w:anchor="reporting-fraud" w:history="1">
        <w:r w:rsidRPr="00674EBE">
          <w:rPr>
            <w:rStyle w:val="Hyperlink"/>
            <w:color w:val="auto"/>
            <w:sz w:val="22"/>
            <w:szCs w:val="22"/>
          </w:rPr>
          <w:t xml:space="preserve">notify the </w:t>
        </w:r>
        <w:proofErr w:type="spellStart"/>
        <w:r w:rsidRPr="00674EBE">
          <w:rPr>
            <w:rStyle w:val="Hyperlink"/>
            <w:color w:val="auto"/>
            <w:sz w:val="22"/>
            <w:szCs w:val="22"/>
          </w:rPr>
          <w:t>ESFA</w:t>
        </w:r>
        <w:proofErr w:type="spellEnd"/>
      </w:hyperlink>
      <w:r w:rsidRPr="00674EBE">
        <w:rPr>
          <w:color w:val="auto"/>
          <w:sz w:val="22"/>
          <w:szCs w:val="22"/>
        </w:rPr>
        <w:t xml:space="preserve"> (using their reporting form) as soon as possible of: </w:t>
      </w:r>
    </w:p>
    <w:p w14:paraId="34FC8C6B" w14:textId="77777777" w:rsidR="002B0296" w:rsidRPr="00674EBE" w:rsidRDefault="002B0296" w:rsidP="00406A28">
      <w:pPr>
        <w:pStyle w:val="Default"/>
        <w:numPr>
          <w:ilvl w:val="1"/>
          <w:numId w:val="26"/>
        </w:numPr>
        <w:spacing w:after="4" w:line="276" w:lineRule="auto"/>
        <w:rPr>
          <w:color w:val="auto"/>
          <w:sz w:val="22"/>
          <w:szCs w:val="22"/>
        </w:rPr>
      </w:pPr>
      <w:r w:rsidRPr="00674EBE">
        <w:rPr>
          <w:color w:val="auto"/>
          <w:sz w:val="22"/>
          <w:szCs w:val="22"/>
        </w:rPr>
        <w:t xml:space="preserve">any instances of fraud, theft and/or irregularity exceeding £5,000 individually, or £5,000 cumulatively in any academy financial year; </w:t>
      </w:r>
    </w:p>
    <w:p w14:paraId="57A3A921" w14:textId="77777777" w:rsidR="002B0296" w:rsidRPr="00674EBE" w:rsidRDefault="002B0296" w:rsidP="00406A28">
      <w:pPr>
        <w:pStyle w:val="Default"/>
        <w:numPr>
          <w:ilvl w:val="1"/>
          <w:numId w:val="26"/>
        </w:numPr>
        <w:spacing w:after="4" w:line="276" w:lineRule="auto"/>
        <w:rPr>
          <w:color w:val="auto"/>
          <w:sz w:val="22"/>
          <w:szCs w:val="22"/>
        </w:rPr>
      </w:pPr>
      <w:r w:rsidRPr="00674EBE">
        <w:rPr>
          <w:color w:val="auto"/>
          <w:sz w:val="22"/>
          <w:szCs w:val="22"/>
        </w:rPr>
        <w:t>any unusual or systematic fraud, regardless of value</w:t>
      </w:r>
    </w:p>
    <w:p w14:paraId="3C9C4309" w14:textId="77777777" w:rsidR="002B0296" w:rsidRPr="00674EBE" w:rsidRDefault="002B0296" w:rsidP="00450964">
      <w:pPr>
        <w:pStyle w:val="Default"/>
        <w:spacing w:line="276" w:lineRule="auto"/>
        <w:ind w:left="567" w:hanging="567"/>
        <w:rPr>
          <w:color w:val="auto"/>
          <w:sz w:val="22"/>
          <w:szCs w:val="22"/>
        </w:rPr>
      </w:pPr>
      <w:r w:rsidRPr="00674EBE">
        <w:rPr>
          <w:color w:val="auto"/>
          <w:sz w:val="22"/>
          <w:szCs w:val="22"/>
        </w:rPr>
        <w:t xml:space="preserve">The following information is required: </w:t>
      </w:r>
    </w:p>
    <w:p w14:paraId="51C48743" w14:textId="77777777" w:rsidR="002B0296" w:rsidRPr="00674EBE" w:rsidRDefault="002B0296" w:rsidP="00406A28">
      <w:pPr>
        <w:pStyle w:val="Default"/>
        <w:numPr>
          <w:ilvl w:val="1"/>
          <w:numId w:val="26"/>
        </w:numPr>
        <w:spacing w:line="276" w:lineRule="auto"/>
        <w:rPr>
          <w:color w:val="auto"/>
          <w:sz w:val="22"/>
          <w:szCs w:val="22"/>
        </w:rPr>
      </w:pPr>
      <w:r w:rsidRPr="00674EBE">
        <w:rPr>
          <w:color w:val="auto"/>
          <w:sz w:val="22"/>
          <w:szCs w:val="22"/>
        </w:rPr>
        <w:t>full details of the event(s) with dates</w:t>
      </w:r>
    </w:p>
    <w:p w14:paraId="7B85EAC1" w14:textId="77777777" w:rsidR="002B0296" w:rsidRPr="00674EBE" w:rsidRDefault="002B0296" w:rsidP="00406A28">
      <w:pPr>
        <w:pStyle w:val="Default"/>
        <w:numPr>
          <w:ilvl w:val="1"/>
          <w:numId w:val="26"/>
        </w:numPr>
        <w:spacing w:line="276" w:lineRule="auto"/>
        <w:rPr>
          <w:color w:val="auto"/>
          <w:sz w:val="22"/>
          <w:szCs w:val="22"/>
        </w:rPr>
      </w:pPr>
      <w:r w:rsidRPr="00674EBE">
        <w:rPr>
          <w:color w:val="auto"/>
          <w:sz w:val="22"/>
          <w:szCs w:val="22"/>
        </w:rPr>
        <w:t>the financial value of the loss</w:t>
      </w:r>
    </w:p>
    <w:p w14:paraId="5B8BF103" w14:textId="77777777" w:rsidR="002B0296" w:rsidRPr="00674EBE" w:rsidRDefault="002B0296" w:rsidP="00406A28">
      <w:pPr>
        <w:pStyle w:val="Default"/>
        <w:numPr>
          <w:ilvl w:val="1"/>
          <w:numId w:val="26"/>
        </w:numPr>
        <w:spacing w:line="276" w:lineRule="auto"/>
        <w:rPr>
          <w:color w:val="auto"/>
          <w:sz w:val="22"/>
          <w:szCs w:val="22"/>
        </w:rPr>
      </w:pPr>
      <w:r w:rsidRPr="00674EBE">
        <w:rPr>
          <w:color w:val="auto"/>
          <w:sz w:val="22"/>
          <w:szCs w:val="22"/>
        </w:rPr>
        <w:t>the measures taken to prevent a recurrence</w:t>
      </w:r>
    </w:p>
    <w:p w14:paraId="22A9E685" w14:textId="77777777" w:rsidR="002B0296" w:rsidRPr="00674EBE" w:rsidRDefault="002B0296" w:rsidP="00406A28">
      <w:pPr>
        <w:pStyle w:val="Default"/>
        <w:numPr>
          <w:ilvl w:val="1"/>
          <w:numId w:val="26"/>
        </w:numPr>
        <w:spacing w:line="276" w:lineRule="auto"/>
        <w:rPr>
          <w:color w:val="auto"/>
          <w:sz w:val="22"/>
          <w:szCs w:val="22"/>
        </w:rPr>
      </w:pPr>
      <w:r w:rsidRPr="00674EBE">
        <w:rPr>
          <w:color w:val="auto"/>
          <w:sz w:val="22"/>
          <w:szCs w:val="22"/>
        </w:rPr>
        <w:t>whether it was referred to the police (and if not why)</w:t>
      </w:r>
    </w:p>
    <w:p w14:paraId="6AFD3B67" w14:textId="77777777" w:rsidR="002B0296" w:rsidRPr="00674EBE" w:rsidRDefault="002B0296" w:rsidP="00406A28">
      <w:pPr>
        <w:pStyle w:val="Default"/>
        <w:numPr>
          <w:ilvl w:val="1"/>
          <w:numId w:val="26"/>
        </w:numPr>
        <w:spacing w:line="276" w:lineRule="auto"/>
        <w:rPr>
          <w:color w:val="auto"/>
          <w:sz w:val="22"/>
          <w:szCs w:val="22"/>
        </w:rPr>
      </w:pPr>
      <w:r w:rsidRPr="00674EBE">
        <w:rPr>
          <w:color w:val="auto"/>
          <w:sz w:val="22"/>
          <w:szCs w:val="22"/>
        </w:rPr>
        <w:t xml:space="preserve">whether insurance or the RPA have offset any loss. </w:t>
      </w:r>
    </w:p>
    <w:p w14:paraId="0FDCDC60" w14:textId="77777777" w:rsidR="002B0296" w:rsidRPr="00674EBE" w:rsidRDefault="002B0296" w:rsidP="00D41483">
      <w:pPr>
        <w:pStyle w:val="Default"/>
        <w:spacing w:line="276" w:lineRule="auto"/>
        <w:ind w:left="0" w:firstLine="0"/>
        <w:rPr>
          <w:color w:val="auto"/>
          <w:sz w:val="22"/>
          <w:szCs w:val="22"/>
        </w:rPr>
      </w:pPr>
      <w:r w:rsidRPr="00674EBE">
        <w:rPr>
          <w:color w:val="auto"/>
          <w:sz w:val="22"/>
          <w:szCs w:val="22"/>
        </w:rPr>
        <w:t xml:space="preserve">The </w:t>
      </w:r>
      <w:proofErr w:type="spellStart"/>
      <w:r w:rsidRPr="00674EBE">
        <w:rPr>
          <w:color w:val="auto"/>
          <w:sz w:val="22"/>
          <w:szCs w:val="22"/>
        </w:rPr>
        <w:t>ESFA</w:t>
      </w:r>
      <w:proofErr w:type="spellEnd"/>
      <w:r w:rsidRPr="00674EBE">
        <w:rPr>
          <w:color w:val="auto"/>
          <w:sz w:val="22"/>
          <w:szCs w:val="22"/>
        </w:rPr>
        <w:t xml:space="preserve"> may conduct or commission investigations into actual or potential fraud, theft or irregularity in any academy trust, either because of a notification from the trust itself or other information received. The </w:t>
      </w:r>
      <w:proofErr w:type="spellStart"/>
      <w:r w:rsidRPr="00674EBE">
        <w:rPr>
          <w:color w:val="auto"/>
          <w:sz w:val="22"/>
          <w:szCs w:val="22"/>
        </w:rPr>
        <w:t>ESFA</w:t>
      </w:r>
      <w:proofErr w:type="spellEnd"/>
      <w:r w:rsidRPr="00674EBE">
        <w:rPr>
          <w:color w:val="auto"/>
          <w:sz w:val="22"/>
          <w:szCs w:val="22"/>
        </w:rPr>
        <w:t xml:space="preserve"> may involve other authorities, including the police.</w:t>
      </w:r>
    </w:p>
    <w:p w14:paraId="26FF0F64" w14:textId="77777777" w:rsidR="002B0296" w:rsidRPr="00674EBE" w:rsidRDefault="002B0296" w:rsidP="00450964">
      <w:pPr>
        <w:pStyle w:val="Default"/>
        <w:spacing w:line="276" w:lineRule="auto"/>
        <w:ind w:left="567" w:hanging="567"/>
        <w:rPr>
          <w:color w:val="auto"/>
          <w:sz w:val="22"/>
          <w:szCs w:val="22"/>
        </w:rPr>
      </w:pPr>
    </w:p>
    <w:p w14:paraId="21FE31DE" w14:textId="77777777" w:rsidR="002B0296" w:rsidRPr="00674EBE" w:rsidRDefault="002B0296" w:rsidP="00D41483">
      <w:pPr>
        <w:pStyle w:val="Default"/>
        <w:spacing w:before="0" w:line="276" w:lineRule="auto"/>
        <w:ind w:left="0" w:firstLine="0"/>
        <w:rPr>
          <w:b/>
          <w:color w:val="auto"/>
          <w:sz w:val="22"/>
          <w:szCs w:val="22"/>
        </w:rPr>
      </w:pPr>
      <w:r w:rsidRPr="00674EBE">
        <w:rPr>
          <w:b/>
          <w:bCs/>
          <w:color w:val="auto"/>
          <w:sz w:val="22"/>
          <w:szCs w:val="22"/>
        </w:rPr>
        <w:t xml:space="preserve">Notifying the Trust Board </w:t>
      </w:r>
    </w:p>
    <w:p w14:paraId="2FCBD084" w14:textId="736A9CE1" w:rsidR="002B0296" w:rsidRPr="00674EBE" w:rsidRDefault="002B0296" w:rsidP="00D41483">
      <w:pPr>
        <w:pStyle w:val="Default"/>
        <w:spacing w:before="240" w:line="276" w:lineRule="auto"/>
        <w:ind w:left="0" w:firstLine="0"/>
        <w:rPr>
          <w:color w:val="auto"/>
          <w:sz w:val="22"/>
          <w:szCs w:val="22"/>
        </w:rPr>
      </w:pPr>
      <w:r w:rsidRPr="00674EBE">
        <w:rPr>
          <w:color w:val="auto"/>
          <w:sz w:val="22"/>
          <w:szCs w:val="22"/>
        </w:rPr>
        <w:t xml:space="preserve">The CEO/CFO will report all cases of fraud and attempted fraud to the board of </w:t>
      </w:r>
      <w:r w:rsidR="00D50413">
        <w:rPr>
          <w:color w:val="auto"/>
          <w:sz w:val="22"/>
          <w:szCs w:val="22"/>
        </w:rPr>
        <w:t>trustees</w:t>
      </w:r>
      <w:r w:rsidRPr="00674EBE">
        <w:rPr>
          <w:color w:val="auto"/>
          <w:sz w:val="22"/>
          <w:szCs w:val="22"/>
        </w:rPr>
        <w:t xml:space="preserve">, detailing the nature and extent of the fraud and any implications for the trust's internal control system. </w:t>
      </w:r>
    </w:p>
    <w:p w14:paraId="390B1AA4" w14:textId="10839ADA" w:rsidR="002B0296" w:rsidRPr="00674EBE" w:rsidRDefault="002B0296" w:rsidP="00450964">
      <w:pPr>
        <w:pStyle w:val="Default"/>
        <w:spacing w:before="240" w:line="276" w:lineRule="auto"/>
        <w:ind w:left="567" w:hanging="567"/>
        <w:rPr>
          <w:b/>
          <w:color w:val="auto"/>
          <w:sz w:val="22"/>
          <w:szCs w:val="22"/>
        </w:rPr>
      </w:pPr>
      <w:r w:rsidRPr="00674EBE">
        <w:rPr>
          <w:b/>
          <w:color w:val="auto"/>
          <w:sz w:val="22"/>
          <w:szCs w:val="22"/>
        </w:rPr>
        <w:t>Register of incidents</w:t>
      </w:r>
    </w:p>
    <w:p w14:paraId="7A09D260" w14:textId="77777777" w:rsidR="002B0296" w:rsidRPr="00674EBE" w:rsidRDefault="002B0296" w:rsidP="00D41483">
      <w:pPr>
        <w:pStyle w:val="Default"/>
        <w:spacing w:before="240" w:line="276" w:lineRule="auto"/>
        <w:ind w:left="0" w:firstLine="0"/>
        <w:rPr>
          <w:color w:val="auto"/>
          <w:sz w:val="22"/>
          <w:szCs w:val="22"/>
        </w:rPr>
      </w:pPr>
      <w:r w:rsidRPr="00674EBE">
        <w:rPr>
          <w:color w:val="auto"/>
          <w:sz w:val="22"/>
          <w:szCs w:val="22"/>
        </w:rPr>
        <w:t xml:space="preserve">The trust will maintain a register of all incidents of fraud and attempted fraud, which will be reviewed by the chair of the Finance, Audit and Risk Committee as required.  </w:t>
      </w:r>
    </w:p>
    <w:p w14:paraId="65D8B40B" w14:textId="77777777" w:rsidR="002B0296" w:rsidRPr="00674EBE" w:rsidRDefault="002B0296" w:rsidP="00D41483">
      <w:pPr>
        <w:pStyle w:val="Default"/>
        <w:spacing w:before="240" w:line="276" w:lineRule="auto"/>
        <w:ind w:left="0" w:firstLine="0"/>
        <w:rPr>
          <w:b/>
          <w:color w:val="auto"/>
          <w:sz w:val="22"/>
          <w:szCs w:val="22"/>
        </w:rPr>
      </w:pPr>
      <w:r w:rsidRPr="00674EBE">
        <w:rPr>
          <w:b/>
          <w:bCs/>
          <w:color w:val="auto"/>
          <w:sz w:val="22"/>
          <w:szCs w:val="22"/>
        </w:rPr>
        <w:t xml:space="preserve">Interim Report </w:t>
      </w:r>
    </w:p>
    <w:p w14:paraId="5A3CAD68" w14:textId="77777777" w:rsidR="002B0296" w:rsidRPr="00674EBE" w:rsidRDefault="002B0296" w:rsidP="00D41483">
      <w:pPr>
        <w:pStyle w:val="Default"/>
        <w:spacing w:line="276" w:lineRule="auto"/>
        <w:ind w:left="0" w:firstLine="0"/>
        <w:rPr>
          <w:color w:val="auto"/>
          <w:sz w:val="22"/>
          <w:szCs w:val="22"/>
        </w:rPr>
      </w:pPr>
      <w:r w:rsidRPr="00674EBE">
        <w:rPr>
          <w:color w:val="auto"/>
          <w:sz w:val="22"/>
          <w:szCs w:val="22"/>
        </w:rPr>
        <w:t>On completion of the initial research, an interim confidential report, (verbal and/or written format), should be made by the Investigating Officer to the CEO and chair of trustees and any other officer decided upon at the preliminary stage.</w:t>
      </w:r>
    </w:p>
    <w:p w14:paraId="68CAE557" w14:textId="77777777" w:rsidR="002B0296" w:rsidRPr="00674EBE" w:rsidRDefault="002B0296" w:rsidP="00450964">
      <w:pPr>
        <w:pStyle w:val="Default"/>
        <w:spacing w:line="276" w:lineRule="auto"/>
        <w:ind w:left="567" w:hanging="567"/>
        <w:rPr>
          <w:color w:val="auto"/>
          <w:sz w:val="22"/>
          <w:szCs w:val="22"/>
        </w:rPr>
      </w:pPr>
      <w:r w:rsidRPr="00674EBE">
        <w:rPr>
          <w:color w:val="auto"/>
          <w:sz w:val="22"/>
          <w:szCs w:val="22"/>
        </w:rPr>
        <w:t xml:space="preserve">The Interim Report should include: </w:t>
      </w:r>
    </w:p>
    <w:p w14:paraId="4ACD2ED2" w14:textId="77777777" w:rsidR="002B0296" w:rsidRPr="00674EBE" w:rsidRDefault="002B0296" w:rsidP="00406A28">
      <w:pPr>
        <w:pStyle w:val="Default"/>
        <w:numPr>
          <w:ilvl w:val="0"/>
          <w:numId w:val="35"/>
        </w:numPr>
        <w:spacing w:line="276" w:lineRule="auto"/>
        <w:rPr>
          <w:color w:val="auto"/>
          <w:sz w:val="22"/>
          <w:szCs w:val="22"/>
        </w:rPr>
      </w:pPr>
      <w:r w:rsidRPr="00674EBE">
        <w:rPr>
          <w:color w:val="auto"/>
          <w:sz w:val="22"/>
          <w:szCs w:val="22"/>
        </w:rPr>
        <w:t xml:space="preserve">the findings to date; </w:t>
      </w:r>
    </w:p>
    <w:p w14:paraId="3C89FD90" w14:textId="77777777" w:rsidR="002B0296" w:rsidRPr="00674EBE" w:rsidRDefault="002B0296" w:rsidP="00406A28">
      <w:pPr>
        <w:pStyle w:val="Default"/>
        <w:numPr>
          <w:ilvl w:val="0"/>
          <w:numId w:val="35"/>
        </w:numPr>
        <w:spacing w:after="13" w:line="276" w:lineRule="auto"/>
        <w:rPr>
          <w:color w:val="auto"/>
          <w:sz w:val="22"/>
          <w:szCs w:val="22"/>
        </w:rPr>
      </w:pPr>
      <w:r w:rsidRPr="00674EBE">
        <w:rPr>
          <w:color w:val="auto"/>
          <w:sz w:val="22"/>
          <w:szCs w:val="22"/>
        </w:rPr>
        <w:t xml:space="preserve">the interim conclusions drawn from those findings; and </w:t>
      </w:r>
    </w:p>
    <w:p w14:paraId="14D15DE6" w14:textId="77777777" w:rsidR="002B0296" w:rsidRPr="00674EBE" w:rsidRDefault="002B0296" w:rsidP="00406A28">
      <w:pPr>
        <w:pStyle w:val="Default"/>
        <w:numPr>
          <w:ilvl w:val="0"/>
          <w:numId w:val="35"/>
        </w:numPr>
        <w:spacing w:line="276" w:lineRule="auto"/>
        <w:rPr>
          <w:color w:val="auto"/>
          <w:sz w:val="22"/>
          <w:szCs w:val="22"/>
        </w:rPr>
      </w:pPr>
      <w:r w:rsidRPr="00674EBE">
        <w:rPr>
          <w:color w:val="auto"/>
          <w:sz w:val="22"/>
          <w:szCs w:val="22"/>
        </w:rPr>
        <w:t xml:space="preserve">a recommendation to continue the investigation, if this is justified by the initial findings. </w:t>
      </w:r>
    </w:p>
    <w:p w14:paraId="4963FFA8" w14:textId="77777777" w:rsidR="002B0296" w:rsidRPr="00674EBE" w:rsidRDefault="002B0296" w:rsidP="00D41483">
      <w:pPr>
        <w:pStyle w:val="Default"/>
        <w:spacing w:line="276" w:lineRule="auto"/>
        <w:ind w:left="0" w:firstLine="0"/>
        <w:rPr>
          <w:color w:val="auto"/>
          <w:sz w:val="22"/>
          <w:szCs w:val="22"/>
        </w:rPr>
      </w:pPr>
      <w:r w:rsidRPr="00674EBE">
        <w:rPr>
          <w:color w:val="auto"/>
          <w:sz w:val="22"/>
          <w:szCs w:val="22"/>
        </w:rPr>
        <w:t xml:space="preserve">If it is decided to continue the investigation the future reporting arrangements and any changes to the planned actions should be confirmed by the CEO/chair of trustees. </w:t>
      </w:r>
    </w:p>
    <w:p w14:paraId="1C53999D" w14:textId="77777777" w:rsidR="002B0296" w:rsidRPr="00674EBE" w:rsidRDefault="002B0296" w:rsidP="00450964">
      <w:pPr>
        <w:pStyle w:val="Default"/>
        <w:spacing w:line="276" w:lineRule="auto"/>
        <w:ind w:left="567" w:hanging="567"/>
        <w:rPr>
          <w:b/>
          <w:bCs/>
          <w:color w:val="auto"/>
          <w:sz w:val="22"/>
          <w:szCs w:val="22"/>
        </w:rPr>
      </w:pPr>
    </w:p>
    <w:p w14:paraId="4E38DDBF" w14:textId="77777777" w:rsidR="002B0296" w:rsidRPr="00674EBE" w:rsidRDefault="002B0296" w:rsidP="00D41483">
      <w:pPr>
        <w:pStyle w:val="Default"/>
        <w:spacing w:before="0" w:line="276" w:lineRule="auto"/>
        <w:ind w:left="0" w:firstLine="0"/>
        <w:rPr>
          <w:b/>
          <w:color w:val="auto"/>
          <w:sz w:val="22"/>
          <w:szCs w:val="22"/>
        </w:rPr>
      </w:pPr>
      <w:r w:rsidRPr="00674EBE">
        <w:rPr>
          <w:b/>
          <w:bCs/>
          <w:color w:val="auto"/>
          <w:sz w:val="22"/>
          <w:szCs w:val="22"/>
        </w:rPr>
        <w:lastRenderedPageBreak/>
        <w:t xml:space="preserve">Final Report </w:t>
      </w:r>
    </w:p>
    <w:p w14:paraId="6BA2C8F4" w14:textId="77777777" w:rsidR="002B0296" w:rsidRPr="00674EBE" w:rsidRDefault="002B0296" w:rsidP="00D41483">
      <w:pPr>
        <w:pStyle w:val="Default"/>
        <w:spacing w:line="276" w:lineRule="auto"/>
        <w:ind w:left="0" w:firstLine="0"/>
        <w:rPr>
          <w:color w:val="auto"/>
          <w:sz w:val="22"/>
          <w:szCs w:val="22"/>
        </w:rPr>
      </w:pPr>
      <w:r w:rsidRPr="00674EBE">
        <w:rPr>
          <w:color w:val="auto"/>
          <w:sz w:val="22"/>
          <w:szCs w:val="22"/>
        </w:rPr>
        <w:t xml:space="preserve">This report is the main document on which the leadership (in a disciplinary situation) and possibly the police (in a criminal situation) will base their initial decisions. </w:t>
      </w:r>
    </w:p>
    <w:p w14:paraId="3D7625B4" w14:textId="77777777" w:rsidR="002B0296" w:rsidRPr="00674EBE" w:rsidRDefault="002B0296" w:rsidP="00450964">
      <w:pPr>
        <w:pStyle w:val="Default"/>
        <w:spacing w:line="276" w:lineRule="auto"/>
        <w:ind w:left="567" w:hanging="567"/>
        <w:rPr>
          <w:color w:val="auto"/>
          <w:sz w:val="22"/>
          <w:szCs w:val="22"/>
        </w:rPr>
      </w:pPr>
      <w:r w:rsidRPr="00674EBE">
        <w:rPr>
          <w:color w:val="auto"/>
          <w:sz w:val="22"/>
          <w:szCs w:val="22"/>
        </w:rPr>
        <w:t>The report should include the following information as appropriate to the circumstances:</w:t>
      </w:r>
    </w:p>
    <w:p w14:paraId="78913744" w14:textId="77777777" w:rsidR="002B0296" w:rsidRPr="00674EBE" w:rsidRDefault="002B0296" w:rsidP="00406A28">
      <w:pPr>
        <w:pStyle w:val="Default"/>
        <w:numPr>
          <w:ilvl w:val="0"/>
          <w:numId w:val="36"/>
        </w:numPr>
        <w:spacing w:line="276" w:lineRule="auto"/>
        <w:rPr>
          <w:color w:val="auto"/>
          <w:sz w:val="22"/>
          <w:szCs w:val="22"/>
        </w:rPr>
      </w:pPr>
      <w:r w:rsidRPr="00674EBE">
        <w:rPr>
          <w:color w:val="auto"/>
          <w:sz w:val="22"/>
          <w:szCs w:val="22"/>
        </w:rPr>
        <w:t xml:space="preserve">When the fraud was initially discovered; </w:t>
      </w:r>
    </w:p>
    <w:p w14:paraId="7602137A" w14:textId="77777777" w:rsidR="002B0296" w:rsidRPr="00674EBE" w:rsidRDefault="002B0296" w:rsidP="00406A28">
      <w:pPr>
        <w:pStyle w:val="Default"/>
        <w:numPr>
          <w:ilvl w:val="0"/>
          <w:numId w:val="36"/>
        </w:numPr>
        <w:spacing w:after="4" w:line="276" w:lineRule="auto"/>
        <w:rPr>
          <w:color w:val="auto"/>
          <w:sz w:val="22"/>
          <w:szCs w:val="22"/>
        </w:rPr>
      </w:pPr>
      <w:r w:rsidRPr="00674EBE">
        <w:rPr>
          <w:color w:val="auto"/>
          <w:sz w:val="22"/>
          <w:szCs w:val="22"/>
        </w:rPr>
        <w:t xml:space="preserve">The method of discovery; </w:t>
      </w:r>
    </w:p>
    <w:p w14:paraId="48B21F30" w14:textId="77777777" w:rsidR="002B0296" w:rsidRPr="00674EBE" w:rsidRDefault="002B0296" w:rsidP="00406A28">
      <w:pPr>
        <w:pStyle w:val="Default"/>
        <w:numPr>
          <w:ilvl w:val="0"/>
          <w:numId w:val="36"/>
        </w:numPr>
        <w:spacing w:after="4" w:line="276" w:lineRule="auto"/>
        <w:rPr>
          <w:color w:val="auto"/>
          <w:sz w:val="22"/>
          <w:szCs w:val="22"/>
        </w:rPr>
      </w:pPr>
      <w:r w:rsidRPr="00674EBE">
        <w:rPr>
          <w:color w:val="auto"/>
          <w:sz w:val="22"/>
          <w:szCs w:val="22"/>
        </w:rPr>
        <w:t xml:space="preserve">The period the fraud covers; </w:t>
      </w:r>
    </w:p>
    <w:p w14:paraId="7463559E" w14:textId="77777777" w:rsidR="002B0296" w:rsidRPr="00674EBE" w:rsidRDefault="002B0296" w:rsidP="00406A28">
      <w:pPr>
        <w:pStyle w:val="Default"/>
        <w:numPr>
          <w:ilvl w:val="0"/>
          <w:numId w:val="36"/>
        </w:numPr>
        <w:spacing w:after="4" w:line="276" w:lineRule="auto"/>
        <w:rPr>
          <w:color w:val="auto"/>
          <w:sz w:val="22"/>
          <w:szCs w:val="22"/>
        </w:rPr>
      </w:pPr>
      <w:r w:rsidRPr="00674EBE">
        <w:rPr>
          <w:color w:val="auto"/>
          <w:sz w:val="22"/>
          <w:szCs w:val="22"/>
        </w:rPr>
        <w:t xml:space="preserve">Who the suspects are, their position in the trust and their responsibilities; </w:t>
      </w:r>
    </w:p>
    <w:p w14:paraId="21D87ECB" w14:textId="77777777" w:rsidR="002B0296" w:rsidRPr="00674EBE" w:rsidRDefault="002B0296" w:rsidP="00406A28">
      <w:pPr>
        <w:pStyle w:val="Default"/>
        <w:numPr>
          <w:ilvl w:val="0"/>
          <w:numId w:val="36"/>
        </w:numPr>
        <w:spacing w:after="4" w:line="276" w:lineRule="auto"/>
        <w:rPr>
          <w:color w:val="auto"/>
          <w:sz w:val="22"/>
          <w:szCs w:val="22"/>
        </w:rPr>
      </w:pPr>
      <w:r w:rsidRPr="00674EBE">
        <w:rPr>
          <w:color w:val="auto"/>
          <w:sz w:val="22"/>
          <w:szCs w:val="22"/>
        </w:rPr>
        <w:t xml:space="preserve">Details of how the investigation was undertaken; </w:t>
      </w:r>
    </w:p>
    <w:p w14:paraId="0984F6E9" w14:textId="77777777" w:rsidR="002B0296" w:rsidRPr="00674EBE" w:rsidRDefault="002B0296" w:rsidP="00406A28">
      <w:pPr>
        <w:pStyle w:val="Default"/>
        <w:numPr>
          <w:ilvl w:val="0"/>
          <w:numId w:val="36"/>
        </w:numPr>
        <w:spacing w:after="4" w:line="276" w:lineRule="auto"/>
        <w:rPr>
          <w:color w:val="auto"/>
          <w:sz w:val="22"/>
          <w:szCs w:val="22"/>
        </w:rPr>
      </w:pPr>
      <w:r w:rsidRPr="00674EBE">
        <w:rPr>
          <w:color w:val="auto"/>
          <w:sz w:val="22"/>
          <w:szCs w:val="22"/>
        </w:rPr>
        <w:t xml:space="preserve">The facts and evidence which were identified; </w:t>
      </w:r>
    </w:p>
    <w:p w14:paraId="4D00EEDC" w14:textId="77777777" w:rsidR="002B0296" w:rsidRPr="00674EBE" w:rsidRDefault="002B0296" w:rsidP="00406A28">
      <w:pPr>
        <w:pStyle w:val="Default"/>
        <w:numPr>
          <w:ilvl w:val="0"/>
          <w:numId w:val="36"/>
        </w:numPr>
        <w:spacing w:after="4" w:line="276" w:lineRule="auto"/>
        <w:rPr>
          <w:color w:val="auto"/>
          <w:sz w:val="22"/>
          <w:szCs w:val="22"/>
        </w:rPr>
      </w:pPr>
      <w:r w:rsidRPr="00674EBE">
        <w:rPr>
          <w:color w:val="auto"/>
          <w:sz w:val="22"/>
          <w:szCs w:val="22"/>
        </w:rPr>
        <w:t xml:space="preserve">The amount of loss and chances of recovery (including action taken to report to the trust's insurers); </w:t>
      </w:r>
    </w:p>
    <w:p w14:paraId="37D839D3" w14:textId="77777777" w:rsidR="002B0296" w:rsidRPr="00674EBE" w:rsidRDefault="002B0296" w:rsidP="00406A28">
      <w:pPr>
        <w:pStyle w:val="Default"/>
        <w:numPr>
          <w:ilvl w:val="0"/>
          <w:numId w:val="36"/>
        </w:numPr>
        <w:spacing w:after="4" w:line="276" w:lineRule="auto"/>
        <w:rPr>
          <w:color w:val="auto"/>
          <w:sz w:val="22"/>
          <w:szCs w:val="22"/>
        </w:rPr>
      </w:pPr>
      <w:r w:rsidRPr="00674EBE">
        <w:rPr>
          <w:color w:val="auto"/>
          <w:sz w:val="22"/>
          <w:szCs w:val="22"/>
        </w:rPr>
        <w:t xml:space="preserve">The action that was taken against perpetrator; </w:t>
      </w:r>
    </w:p>
    <w:p w14:paraId="7D2F2D90" w14:textId="77777777" w:rsidR="002B0296" w:rsidRPr="00674EBE" w:rsidRDefault="002B0296" w:rsidP="00406A28">
      <w:pPr>
        <w:pStyle w:val="Default"/>
        <w:numPr>
          <w:ilvl w:val="0"/>
          <w:numId w:val="36"/>
        </w:numPr>
        <w:spacing w:after="4" w:line="276" w:lineRule="auto"/>
        <w:rPr>
          <w:color w:val="auto"/>
          <w:sz w:val="22"/>
          <w:szCs w:val="22"/>
        </w:rPr>
      </w:pPr>
      <w:r w:rsidRPr="00674EBE">
        <w:rPr>
          <w:color w:val="auto"/>
          <w:sz w:val="22"/>
          <w:szCs w:val="22"/>
        </w:rPr>
        <w:t xml:space="preserve">The action that was taken in respect of involving the police; </w:t>
      </w:r>
    </w:p>
    <w:p w14:paraId="15F3EC52" w14:textId="77777777" w:rsidR="002B0296" w:rsidRPr="00674EBE" w:rsidRDefault="002B0296" w:rsidP="00406A28">
      <w:pPr>
        <w:pStyle w:val="Default"/>
        <w:numPr>
          <w:ilvl w:val="0"/>
          <w:numId w:val="36"/>
        </w:numPr>
        <w:spacing w:after="4" w:line="276" w:lineRule="auto"/>
        <w:rPr>
          <w:color w:val="auto"/>
          <w:sz w:val="22"/>
          <w:szCs w:val="22"/>
        </w:rPr>
      </w:pPr>
      <w:r w:rsidRPr="00674EBE">
        <w:rPr>
          <w:color w:val="auto"/>
          <w:sz w:val="22"/>
          <w:szCs w:val="22"/>
        </w:rPr>
        <w:t xml:space="preserve">The action that was taken in respect of reporting to the </w:t>
      </w:r>
      <w:proofErr w:type="spellStart"/>
      <w:r w:rsidRPr="00674EBE">
        <w:rPr>
          <w:color w:val="auto"/>
          <w:sz w:val="22"/>
          <w:szCs w:val="22"/>
        </w:rPr>
        <w:t>ESFA</w:t>
      </w:r>
      <w:proofErr w:type="spellEnd"/>
    </w:p>
    <w:p w14:paraId="49BDB4C5" w14:textId="77777777" w:rsidR="002B0296" w:rsidRPr="00674EBE" w:rsidRDefault="002B0296" w:rsidP="00406A28">
      <w:pPr>
        <w:pStyle w:val="Bullet1"/>
        <w:numPr>
          <w:ilvl w:val="0"/>
          <w:numId w:val="36"/>
        </w:numPr>
        <w:spacing w:before="120" w:after="0" w:line="276" w:lineRule="auto"/>
        <w:rPr>
          <w:rFonts w:cs="Arial"/>
          <w:sz w:val="22"/>
          <w:szCs w:val="22"/>
        </w:rPr>
      </w:pPr>
      <w:r w:rsidRPr="00674EBE">
        <w:rPr>
          <w:rFonts w:cs="Arial"/>
          <w:sz w:val="22"/>
          <w:szCs w:val="22"/>
        </w:rPr>
        <w:t>Review the reasons for the incident, the measures taken to prevent a recurrence, and any action needed to strengthen future responses to fraud, with a follow-up report on whether the actions have been taken.</w:t>
      </w:r>
    </w:p>
    <w:p w14:paraId="0DCCBF23" w14:textId="77777777" w:rsidR="002B0296" w:rsidRPr="00674EBE" w:rsidRDefault="002B0296" w:rsidP="00D41483">
      <w:pPr>
        <w:pStyle w:val="Default"/>
        <w:spacing w:line="276" w:lineRule="auto"/>
        <w:ind w:left="0" w:firstLine="0"/>
        <w:rPr>
          <w:color w:val="auto"/>
          <w:sz w:val="22"/>
          <w:szCs w:val="22"/>
        </w:rPr>
      </w:pPr>
    </w:p>
    <w:p w14:paraId="02CD65D4" w14:textId="77777777" w:rsidR="002B0296" w:rsidRPr="00674EBE" w:rsidRDefault="002B0296" w:rsidP="00450964">
      <w:pPr>
        <w:autoSpaceDE w:val="0"/>
        <w:autoSpaceDN w:val="0"/>
        <w:adjustRightInd w:val="0"/>
        <w:spacing w:line="276" w:lineRule="auto"/>
        <w:ind w:left="567" w:hanging="567"/>
        <w:rPr>
          <w:rFonts w:ascii="Arial" w:hAnsi="Arial" w:cs="Arial"/>
          <w:sz w:val="22"/>
          <w:szCs w:val="22"/>
        </w:rPr>
      </w:pPr>
    </w:p>
    <w:p w14:paraId="1CC82DC4" w14:textId="77777777" w:rsidR="002B0296" w:rsidRPr="00674EBE" w:rsidRDefault="002B0296" w:rsidP="00450964">
      <w:pPr>
        <w:autoSpaceDE w:val="0"/>
        <w:autoSpaceDN w:val="0"/>
        <w:adjustRightInd w:val="0"/>
        <w:spacing w:line="276" w:lineRule="auto"/>
        <w:ind w:left="567" w:hanging="567"/>
        <w:rPr>
          <w:rFonts w:ascii="Arial" w:hAnsi="Arial" w:cs="Arial"/>
          <w:color w:val="FF0000"/>
          <w:sz w:val="22"/>
          <w:szCs w:val="22"/>
        </w:rPr>
      </w:pPr>
    </w:p>
    <w:p w14:paraId="46907113" w14:textId="77777777" w:rsidR="002B0296" w:rsidRPr="00674EBE" w:rsidRDefault="002B0296" w:rsidP="00450964">
      <w:pPr>
        <w:autoSpaceDE w:val="0"/>
        <w:autoSpaceDN w:val="0"/>
        <w:adjustRightInd w:val="0"/>
        <w:spacing w:line="276" w:lineRule="auto"/>
        <w:ind w:left="567" w:hanging="567"/>
        <w:rPr>
          <w:rFonts w:ascii="Arial" w:hAnsi="Arial" w:cs="Arial"/>
          <w:color w:val="FF0000"/>
          <w:sz w:val="22"/>
          <w:szCs w:val="22"/>
        </w:rPr>
      </w:pPr>
    </w:p>
    <w:p w14:paraId="2E4ED193" w14:textId="77777777" w:rsidR="002B0296" w:rsidRPr="00674EBE" w:rsidRDefault="002B0296" w:rsidP="00450964">
      <w:pPr>
        <w:autoSpaceDE w:val="0"/>
        <w:autoSpaceDN w:val="0"/>
        <w:adjustRightInd w:val="0"/>
        <w:spacing w:line="276" w:lineRule="auto"/>
        <w:ind w:left="567" w:hanging="567"/>
        <w:rPr>
          <w:rFonts w:ascii="Arial" w:hAnsi="Arial" w:cs="Arial"/>
          <w:color w:val="FF0000"/>
          <w:sz w:val="22"/>
          <w:szCs w:val="22"/>
        </w:rPr>
      </w:pPr>
    </w:p>
    <w:p w14:paraId="20CACEEB" w14:textId="77777777" w:rsidR="002B0296" w:rsidRPr="00674EBE" w:rsidRDefault="002B0296" w:rsidP="00450964">
      <w:pPr>
        <w:autoSpaceDE w:val="0"/>
        <w:autoSpaceDN w:val="0"/>
        <w:adjustRightInd w:val="0"/>
        <w:spacing w:line="276" w:lineRule="auto"/>
        <w:ind w:left="567" w:hanging="567"/>
        <w:rPr>
          <w:rFonts w:ascii="Arial" w:hAnsi="Arial" w:cs="Arial"/>
          <w:color w:val="FF0000"/>
          <w:sz w:val="22"/>
          <w:szCs w:val="22"/>
        </w:rPr>
      </w:pPr>
    </w:p>
    <w:p w14:paraId="10B85129" w14:textId="77777777" w:rsidR="00A04D6D" w:rsidRPr="00674EBE" w:rsidRDefault="00A04D6D" w:rsidP="00450964">
      <w:pPr>
        <w:spacing w:after="120" w:line="276" w:lineRule="auto"/>
        <w:ind w:left="567" w:hanging="567"/>
        <w:rPr>
          <w:rFonts w:ascii="Arial" w:hAnsi="Arial" w:cs="Arial"/>
          <w:b/>
          <w:color w:val="4F81BD"/>
          <w:sz w:val="22"/>
          <w:szCs w:val="22"/>
        </w:rPr>
      </w:pPr>
    </w:p>
    <w:sectPr w:rsidR="00A04D6D" w:rsidRPr="00674EBE" w:rsidSect="00A04D6D">
      <w:headerReference w:type="default" r:id="rId18"/>
      <w:pgSz w:w="11907" w:h="16839"/>
      <w:pgMar w:top="1021" w:right="1021" w:bottom="1021" w:left="1021" w:header="39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711BF" w14:textId="77777777" w:rsidR="00134C98" w:rsidRDefault="00134C98" w:rsidP="00155E8D">
      <w:r>
        <w:separator/>
      </w:r>
    </w:p>
  </w:endnote>
  <w:endnote w:type="continuationSeparator" w:id="0">
    <w:p w14:paraId="41CCEAAA" w14:textId="77777777" w:rsidR="00134C98" w:rsidRDefault="00134C98" w:rsidP="0015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5161653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36C4264" w14:textId="0DD22990" w:rsidR="005253B6" w:rsidRPr="007C493F" w:rsidRDefault="005253B6" w:rsidP="00450964">
            <w:pPr>
              <w:pStyle w:val="Footer"/>
              <w:spacing w:before="0"/>
              <w:rPr>
                <w:rFonts w:ascii="Arial" w:hAnsi="Arial" w:cs="Arial"/>
                <w:sz w:val="16"/>
                <w:szCs w:val="16"/>
              </w:rPr>
            </w:pPr>
            <w:r w:rsidRPr="007C493F">
              <w:rPr>
                <w:rFonts w:ascii="Arial" w:hAnsi="Arial" w:cs="Arial"/>
                <w:sz w:val="16"/>
                <w:szCs w:val="16"/>
              </w:rPr>
              <w:t>ONE</w:t>
            </w:r>
            <w:r w:rsidR="009A19A0">
              <w:rPr>
                <w:rFonts w:ascii="Arial" w:hAnsi="Arial" w:cs="Arial"/>
                <w:sz w:val="16"/>
                <w:szCs w:val="16"/>
              </w:rPr>
              <w:t>28</w:t>
            </w:r>
            <w:r>
              <w:rPr>
                <w:rFonts w:ascii="Arial" w:hAnsi="Arial" w:cs="Arial"/>
                <w:sz w:val="16"/>
                <w:szCs w:val="16"/>
              </w:rPr>
              <w:t xml:space="preserve"> </w:t>
            </w:r>
          </w:p>
          <w:p w14:paraId="3B3BB1F9" w14:textId="7D6AC309" w:rsidR="005253B6" w:rsidRPr="007C493F" w:rsidRDefault="009A19A0" w:rsidP="00755A64">
            <w:pPr>
              <w:pStyle w:val="Footer"/>
              <w:tabs>
                <w:tab w:val="left" w:pos="5580"/>
              </w:tabs>
              <w:spacing w:before="0"/>
              <w:rPr>
                <w:rFonts w:ascii="Arial" w:hAnsi="Arial" w:cs="Arial"/>
                <w:sz w:val="16"/>
                <w:szCs w:val="16"/>
              </w:rPr>
            </w:pPr>
            <w:r>
              <w:rPr>
                <w:rFonts w:ascii="Arial" w:hAnsi="Arial" w:cs="Arial"/>
                <w:sz w:val="16"/>
                <w:szCs w:val="16"/>
              </w:rPr>
              <w:t xml:space="preserve">Anti-fraud, Bribery &amp; Corruption </w:t>
            </w:r>
            <w:r w:rsidR="00A04D6D">
              <w:rPr>
                <w:rFonts w:ascii="Arial" w:hAnsi="Arial" w:cs="Arial"/>
                <w:sz w:val="16"/>
                <w:szCs w:val="16"/>
              </w:rPr>
              <w:t xml:space="preserve">Policy </w:t>
            </w:r>
            <w:r w:rsidR="005253B6">
              <w:rPr>
                <w:rFonts w:ascii="Arial" w:hAnsi="Arial" w:cs="Arial"/>
                <w:sz w:val="16"/>
                <w:szCs w:val="16"/>
              </w:rPr>
              <w:t xml:space="preserve">  </w:t>
            </w:r>
            <w:r w:rsidR="005253B6" w:rsidRPr="007C493F">
              <w:rPr>
                <w:rFonts w:ascii="Arial" w:hAnsi="Arial" w:cs="Arial"/>
                <w:sz w:val="16"/>
                <w:szCs w:val="16"/>
              </w:rPr>
              <w:t xml:space="preserve">  </w:t>
            </w:r>
            <w:r w:rsidR="005253B6" w:rsidRPr="007C493F">
              <w:rPr>
                <w:rFonts w:ascii="Arial" w:hAnsi="Arial" w:cs="Arial"/>
                <w:sz w:val="16"/>
                <w:szCs w:val="16"/>
              </w:rPr>
              <w:tab/>
            </w:r>
          </w:p>
          <w:p w14:paraId="7C276768" w14:textId="127991B4" w:rsidR="005253B6" w:rsidRPr="007C493F" w:rsidRDefault="00675951" w:rsidP="00755A64">
            <w:pPr>
              <w:pStyle w:val="Footer"/>
              <w:spacing w:before="0"/>
              <w:rPr>
                <w:rFonts w:ascii="Arial" w:hAnsi="Arial" w:cs="Arial"/>
              </w:rPr>
            </w:pPr>
            <w:r>
              <w:rPr>
                <w:rFonts w:ascii="Arial" w:hAnsi="Arial" w:cs="Arial"/>
                <w:sz w:val="16"/>
                <w:szCs w:val="16"/>
              </w:rPr>
              <w:t>v</w:t>
            </w:r>
            <w:r w:rsidR="00A04D6D">
              <w:rPr>
                <w:rFonts w:ascii="Arial" w:hAnsi="Arial" w:cs="Arial"/>
                <w:sz w:val="16"/>
                <w:szCs w:val="16"/>
              </w:rPr>
              <w:t>1</w:t>
            </w:r>
            <w:r w:rsidR="005253B6" w:rsidRPr="007C493F">
              <w:rPr>
                <w:rFonts w:ascii="Arial" w:hAnsi="Arial" w:cs="Arial"/>
                <w:sz w:val="16"/>
                <w:szCs w:val="16"/>
              </w:rPr>
              <w:t xml:space="preserve"> – </w:t>
            </w:r>
            <w:r w:rsidR="0033735D">
              <w:rPr>
                <w:rFonts w:ascii="Arial" w:hAnsi="Arial" w:cs="Arial"/>
                <w:sz w:val="16"/>
                <w:szCs w:val="16"/>
              </w:rPr>
              <w:t xml:space="preserve">Sept </w:t>
            </w:r>
            <w:r w:rsidR="005253B6" w:rsidRPr="007C493F">
              <w:rPr>
                <w:rFonts w:ascii="Arial" w:hAnsi="Arial" w:cs="Arial"/>
                <w:sz w:val="16"/>
                <w:szCs w:val="16"/>
              </w:rPr>
              <w:t>2023</w:t>
            </w:r>
          </w:p>
          <w:p w14:paraId="0EB70BB4" w14:textId="5515AF62" w:rsidR="005253B6" w:rsidRPr="00AD0B81" w:rsidRDefault="005253B6" w:rsidP="00755A64">
            <w:pPr>
              <w:pStyle w:val="Footer"/>
              <w:spacing w:before="0"/>
              <w:jc w:val="right"/>
              <w:rPr>
                <w:rFonts w:ascii="Arial" w:hAnsi="Arial" w:cs="Arial"/>
                <w:sz w:val="20"/>
                <w:szCs w:val="20"/>
              </w:rPr>
            </w:pPr>
            <w:r w:rsidRPr="00AD0B81">
              <w:rPr>
                <w:rFonts w:ascii="Arial" w:hAnsi="Arial" w:cs="Arial"/>
                <w:sz w:val="20"/>
                <w:szCs w:val="20"/>
              </w:rPr>
              <w:t xml:space="preserve">Page </w:t>
            </w:r>
            <w:r w:rsidRPr="00AD0B81">
              <w:rPr>
                <w:rFonts w:ascii="Arial" w:hAnsi="Arial" w:cs="Arial"/>
                <w:b/>
                <w:bCs/>
                <w:sz w:val="20"/>
                <w:szCs w:val="20"/>
              </w:rPr>
              <w:fldChar w:fldCharType="begin"/>
            </w:r>
            <w:r w:rsidRPr="00AD0B81">
              <w:rPr>
                <w:rFonts w:ascii="Arial" w:hAnsi="Arial" w:cs="Arial"/>
                <w:b/>
                <w:bCs/>
                <w:sz w:val="20"/>
                <w:szCs w:val="20"/>
              </w:rPr>
              <w:instrText xml:space="preserve"> PAGE </w:instrText>
            </w:r>
            <w:r w:rsidRPr="00AD0B81">
              <w:rPr>
                <w:rFonts w:ascii="Arial" w:hAnsi="Arial" w:cs="Arial"/>
                <w:b/>
                <w:bCs/>
                <w:sz w:val="20"/>
                <w:szCs w:val="20"/>
              </w:rPr>
              <w:fldChar w:fldCharType="separate"/>
            </w:r>
            <w:r w:rsidR="007C29A0">
              <w:rPr>
                <w:rFonts w:ascii="Arial" w:hAnsi="Arial" w:cs="Arial"/>
                <w:b/>
                <w:bCs/>
                <w:noProof/>
                <w:sz w:val="20"/>
                <w:szCs w:val="20"/>
              </w:rPr>
              <w:t>1</w:t>
            </w:r>
            <w:r w:rsidRPr="00AD0B81">
              <w:rPr>
                <w:rFonts w:ascii="Arial" w:hAnsi="Arial" w:cs="Arial"/>
                <w:b/>
                <w:bCs/>
                <w:sz w:val="20"/>
                <w:szCs w:val="20"/>
              </w:rPr>
              <w:fldChar w:fldCharType="end"/>
            </w:r>
            <w:r w:rsidRPr="00AD0B81">
              <w:rPr>
                <w:rFonts w:ascii="Arial" w:hAnsi="Arial" w:cs="Arial"/>
                <w:sz w:val="20"/>
                <w:szCs w:val="20"/>
              </w:rPr>
              <w:t xml:space="preserve"> of </w:t>
            </w:r>
            <w:r w:rsidRPr="00AD0B81">
              <w:rPr>
                <w:rFonts w:ascii="Arial" w:hAnsi="Arial" w:cs="Arial"/>
                <w:b/>
                <w:bCs/>
                <w:sz w:val="20"/>
                <w:szCs w:val="20"/>
              </w:rPr>
              <w:fldChar w:fldCharType="begin"/>
            </w:r>
            <w:r w:rsidRPr="00AD0B81">
              <w:rPr>
                <w:rFonts w:ascii="Arial" w:hAnsi="Arial" w:cs="Arial"/>
                <w:b/>
                <w:bCs/>
                <w:sz w:val="20"/>
                <w:szCs w:val="20"/>
              </w:rPr>
              <w:instrText xml:space="preserve"> NUMPAGES  </w:instrText>
            </w:r>
            <w:r w:rsidRPr="00AD0B81">
              <w:rPr>
                <w:rFonts w:ascii="Arial" w:hAnsi="Arial" w:cs="Arial"/>
                <w:b/>
                <w:bCs/>
                <w:sz w:val="20"/>
                <w:szCs w:val="20"/>
              </w:rPr>
              <w:fldChar w:fldCharType="separate"/>
            </w:r>
            <w:r w:rsidR="007C29A0">
              <w:rPr>
                <w:rFonts w:ascii="Arial" w:hAnsi="Arial" w:cs="Arial"/>
                <w:b/>
                <w:bCs/>
                <w:noProof/>
                <w:sz w:val="20"/>
                <w:szCs w:val="20"/>
              </w:rPr>
              <w:t>13</w:t>
            </w:r>
            <w:r w:rsidRPr="00AD0B81">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A217" w14:textId="77777777" w:rsidR="00134C98" w:rsidRDefault="00134C98" w:rsidP="00155E8D">
      <w:r>
        <w:separator/>
      </w:r>
    </w:p>
  </w:footnote>
  <w:footnote w:type="continuationSeparator" w:id="0">
    <w:p w14:paraId="21A200B3" w14:textId="77777777" w:rsidR="00134C98" w:rsidRDefault="00134C98" w:rsidP="00155E8D">
      <w:r>
        <w:continuationSeparator/>
      </w:r>
    </w:p>
  </w:footnote>
  <w:footnote w:id="1">
    <w:p w14:paraId="1F70D109" w14:textId="2900157B" w:rsidR="002B0296" w:rsidRDefault="002B0296" w:rsidP="002B0296">
      <w:pPr>
        <w:pStyle w:val="FootnoteText"/>
        <w:rPr>
          <w:rFonts w:ascii="Arial" w:hAnsi="Arial" w:cs="Arial"/>
        </w:rPr>
      </w:pPr>
      <w:r>
        <w:rPr>
          <w:rStyle w:val="FootnoteReference"/>
        </w:rPr>
        <w:footnoteRef/>
      </w:r>
      <w:r>
        <w:t xml:space="preserve"> </w:t>
      </w:r>
      <w:r>
        <w:rPr>
          <w:rFonts w:ascii="Arial" w:hAnsi="Arial" w:cs="Arial"/>
        </w:rPr>
        <w:t>members, trustees, governors, volunteers, employees, agents or any other person working or volunteering for the trust are collectively referred to as 'staff' in this policy.</w:t>
      </w:r>
    </w:p>
    <w:p w14:paraId="0344E807" w14:textId="05860DF1" w:rsidR="00BD35B7" w:rsidRDefault="00BD35B7" w:rsidP="002B0296">
      <w:pPr>
        <w:pStyle w:val="FootnoteText"/>
      </w:pPr>
    </w:p>
    <w:p w14:paraId="02D18F47" w14:textId="77777777" w:rsidR="00BD35B7" w:rsidRDefault="00BD35B7" w:rsidP="002B02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A3C8" w14:textId="77777777" w:rsidR="005253B6" w:rsidRPr="00576EF1" w:rsidRDefault="005253B6" w:rsidP="00525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FE52" w14:textId="77777777" w:rsidR="006B2FFF" w:rsidRDefault="00BD35B7" w:rsidP="00BD35B7">
    <w:pPr>
      <w:pStyle w:val="Header"/>
      <w:jc w:val="right"/>
      <w:rPr>
        <w:rFonts w:ascii="Arial" w:hAnsi="Arial" w:cs="Arial"/>
        <w:b/>
        <w:sz w:val="22"/>
        <w:szCs w:val="22"/>
      </w:rPr>
    </w:pPr>
    <w:r w:rsidRPr="00BD35B7">
      <w:rPr>
        <w:rFonts w:ascii="Arial" w:hAnsi="Arial" w:cs="Arial"/>
        <w:b/>
        <w:sz w:val="22"/>
        <w:szCs w:val="22"/>
      </w:rPr>
      <w:t>Appendix 1</w:t>
    </w:r>
    <w:r w:rsidR="006B2FFF">
      <w:rPr>
        <w:rFonts w:ascii="Arial" w:hAnsi="Arial" w:cs="Arial"/>
        <w:b/>
        <w:sz w:val="22"/>
        <w:szCs w:val="22"/>
      </w:rPr>
      <w:t xml:space="preserve"> </w:t>
    </w:r>
  </w:p>
  <w:p w14:paraId="7B7BD5A5" w14:textId="07C78401" w:rsidR="00BD35B7" w:rsidRPr="00BD35B7" w:rsidRDefault="006B2FFF" w:rsidP="006B2FFF">
    <w:pPr>
      <w:pStyle w:val="Header"/>
      <w:spacing w:before="0"/>
      <w:jc w:val="right"/>
      <w:rPr>
        <w:rFonts w:ascii="Arial" w:hAnsi="Arial" w:cs="Arial"/>
        <w:b/>
        <w:sz w:val="22"/>
        <w:szCs w:val="22"/>
      </w:rPr>
    </w:pPr>
    <w:r>
      <w:rPr>
        <w:rFonts w:ascii="Arial" w:hAnsi="Arial" w:cs="Arial"/>
        <w:b/>
        <w:sz w:val="22"/>
        <w:szCs w:val="22"/>
      </w:rPr>
      <w:t>to ONE28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8151" w14:textId="4BFD693D" w:rsidR="00450964" w:rsidRPr="006B2FFF" w:rsidRDefault="00450964" w:rsidP="006B2FFF">
    <w:pPr>
      <w:pStyle w:val="Header"/>
      <w:spacing w:before="0"/>
      <w:jc w:val="right"/>
      <w:rPr>
        <w:rFonts w:ascii="Arial" w:hAnsi="Arial" w:cs="Arial"/>
        <w:b/>
        <w:color w:val="000000"/>
        <w:sz w:val="22"/>
        <w:szCs w:val="22"/>
      </w:rPr>
    </w:pPr>
    <w:r w:rsidRPr="006B2FFF">
      <w:rPr>
        <w:rFonts w:ascii="Arial" w:hAnsi="Arial" w:cs="Arial"/>
        <w:b/>
        <w:color w:val="000000"/>
        <w:sz w:val="22"/>
        <w:szCs w:val="22"/>
      </w:rPr>
      <w:t>Appendix 2</w:t>
    </w:r>
  </w:p>
  <w:p w14:paraId="53BB30A3" w14:textId="79127A41" w:rsidR="006B2FFF" w:rsidRPr="006B2FFF" w:rsidRDefault="006B2FFF" w:rsidP="006B2FFF">
    <w:pPr>
      <w:pStyle w:val="Header"/>
      <w:spacing w:before="0"/>
      <w:jc w:val="right"/>
      <w:rPr>
        <w:rFonts w:ascii="Arial" w:hAnsi="Arial" w:cs="Arial"/>
        <w:b/>
        <w:sz w:val="22"/>
        <w:szCs w:val="22"/>
      </w:rPr>
    </w:pPr>
    <w:r w:rsidRPr="006B2FFF">
      <w:rPr>
        <w:rFonts w:ascii="Arial" w:hAnsi="Arial" w:cs="Arial"/>
        <w:b/>
        <w:sz w:val="22"/>
        <w:szCs w:val="22"/>
      </w:rPr>
      <w:t>to ONE28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7F0EBC"/>
    <w:multiLevelType w:val="hybridMultilevel"/>
    <w:tmpl w:val="F3EE71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6772AEA"/>
    <w:multiLevelType w:val="multilevel"/>
    <w:tmpl w:val="2A9C2338"/>
    <w:lvl w:ilvl="0">
      <w:start w:val="6"/>
      <w:numFmt w:val="decimal"/>
      <w:lvlText w:val="%1."/>
      <w:lvlJc w:val="left"/>
      <w:pPr>
        <w:ind w:left="360" w:hanging="360"/>
      </w:pPr>
      <w:rPr>
        <w:b/>
      </w:rPr>
    </w:lvl>
    <w:lvl w:ilvl="1">
      <w:start w:val="1"/>
      <w:numFmt w:val="decimal"/>
      <w:isLgl/>
      <w:lvlText w:val="%1.%2"/>
      <w:lvlJc w:val="left"/>
      <w:pPr>
        <w:ind w:left="435" w:hanging="435"/>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14BB7B01"/>
    <w:multiLevelType w:val="multilevel"/>
    <w:tmpl w:val="372029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927D87"/>
    <w:multiLevelType w:val="hybridMultilevel"/>
    <w:tmpl w:val="F1EECE56"/>
    <w:lvl w:ilvl="0" w:tplc="8028F028">
      <w:start w:val="1"/>
      <w:numFmt w:val="bullet"/>
      <w:lvlText w:val=""/>
      <w:lvlJc w:val="left"/>
      <w:pPr>
        <w:ind w:left="1440" w:hanging="360"/>
      </w:pPr>
      <w:rPr>
        <w:rFonts w:ascii="Symbol" w:hAnsi="Symbol" w:hint="default"/>
      </w:rPr>
    </w:lvl>
    <w:lvl w:ilvl="1" w:tplc="D708FA36">
      <w:start w:val="1"/>
      <w:numFmt w:val="bullet"/>
      <w:lvlText w:val="o"/>
      <w:lvlJc w:val="left"/>
      <w:pPr>
        <w:ind w:left="2160" w:hanging="360"/>
      </w:pPr>
      <w:rPr>
        <w:rFonts w:ascii="Courier New" w:hAnsi="Courier New" w:cs="Courier New" w:hint="default"/>
      </w:rPr>
    </w:lvl>
    <w:lvl w:ilvl="2" w:tplc="638C4C34">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A5425B8"/>
    <w:multiLevelType w:val="hybridMultilevel"/>
    <w:tmpl w:val="39F61E00"/>
    <w:lvl w:ilvl="0" w:tplc="08090001">
      <w:start w:val="1"/>
      <w:numFmt w:val="bullet"/>
      <w:lvlText w:val=""/>
      <w:lvlJc w:val="left"/>
      <w:pPr>
        <w:ind w:left="1077" w:hanging="360"/>
      </w:pPr>
      <w:rPr>
        <w:rFonts w:ascii="Symbol" w:hAnsi="Symbol" w:hint="default"/>
      </w:rPr>
    </w:lvl>
    <w:lvl w:ilvl="1" w:tplc="08090001">
      <w:start w:val="1"/>
      <w:numFmt w:val="bullet"/>
      <w:lvlText w:val=""/>
      <w:lvlJc w:val="left"/>
      <w:pPr>
        <w:ind w:left="1797" w:hanging="360"/>
      </w:pPr>
      <w:rPr>
        <w:rFonts w:ascii="Symbol" w:hAnsi="Symbol"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7" w15:restartNumberingAfterBreak="0">
    <w:nsid w:val="2B5D4CC9"/>
    <w:multiLevelType w:val="hybridMultilevel"/>
    <w:tmpl w:val="5BE83E2C"/>
    <w:lvl w:ilvl="0" w:tplc="8028F028">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D210E6F"/>
    <w:multiLevelType w:val="multilevel"/>
    <w:tmpl w:val="0FCED0BA"/>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1926C4D"/>
    <w:multiLevelType w:val="hybridMultilevel"/>
    <w:tmpl w:val="25547A7E"/>
    <w:lvl w:ilvl="0" w:tplc="A3C8C3A6">
      <w:numFmt w:val="bullet"/>
      <w:lvlText w:val="•"/>
      <w:lvlJc w:val="left"/>
      <w:pPr>
        <w:ind w:left="1440" w:hanging="360"/>
      </w:pPr>
      <w:rPr>
        <w:rFonts w:ascii="SymbolMT" w:eastAsia="Times New Roman" w:hAnsi="SymbolMT" w:hint="default"/>
      </w:rPr>
    </w:lvl>
    <w:lvl w:ilvl="1" w:tplc="FFFFFFFF">
      <w:start w:val="1"/>
      <w:numFmt w:val="bullet"/>
      <w:lvlText w:val="•"/>
      <w:lvlJc w:val="left"/>
      <w:pPr>
        <w:ind w:left="2160" w:hanging="360"/>
      </w:p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0" w15:restartNumberingAfterBreak="0">
    <w:nsid w:val="34736E57"/>
    <w:multiLevelType w:val="hybridMultilevel"/>
    <w:tmpl w:val="A0DE0D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9B34026"/>
    <w:multiLevelType w:val="multilevel"/>
    <w:tmpl w:val="8AAA3924"/>
    <w:styleLink w:val="Style1"/>
    <w:lvl w:ilvl="0">
      <w:start w:val="1"/>
      <w:numFmt w:val="decimal"/>
      <w:lvlText w:val="%1."/>
      <w:lvlJc w:val="left"/>
      <w:pPr>
        <w:ind w:left="870" w:hanging="870"/>
      </w:pPr>
      <w:rPr>
        <w:rFonts w:hint="default"/>
        <w:b/>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A0F0A46"/>
    <w:multiLevelType w:val="hybridMultilevel"/>
    <w:tmpl w:val="8D848F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5B7D1F"/>
    <w:multiLevelType w:val="hybridMultilevel"/>
    <w:tmpl w:val="CCE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7F4A62"/>
    <w:multiLevelType w:val="hybridMultilevel"/>
    <w:tmpl w:val="9B9E7548"/>
    <w:lvl w:ilvl="0" w:tplc="6C182C6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D3051"/>
    <w:multiLevelType w:val="hybridMultilevel"/>
    <w:tmpl w:val="DD909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373283"/>
    <w:multiLevelType w:val="multilevel"/>
    <w:tmpl w:val="0FCED0BA"/>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12E56A7"/>
    <w:multiLevelType w:val="multilevel"/>
    <w:tmpl w:val="0610E35A"/>
    <w:lvl w:ilvl="0">
      <w:start w:val="5"/>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7C4A4B"/>
    <w:multiLevelType w:val="hybridMultilevel"/>
    <w:tmpl w:val="A16C3E78"/>
    <w:lvl w:ilvl="0" w:tplc="6C182C6E">
      <w:start w:val="4"/>
      <w:numFmt w:val="bullet"/>
      <w:lvlText w:val="-"/>
      <w:lvlJc w:val="left"/>
      <w:pPr>
        <w:ind w:left="1800" w:hanging="360"/>
      </w:pPr>
      <w:rPr>
        <w:rFonts w:ascii="Calibri" w:eastAsiaTheme="minorHAnsi" w:hAnsi="Calibri" w:cs="Calibri" w:hint="default"/>
      </w:rPr>
    </w:lvl>
    <w:lvl w:ilvl="1" w:tplc="6C182C6E">
      <w:start w:val="4"/>
      <w:numFmt w:val="bullet"/>
      <w:lvlText w:val="-"/>
      <w:lvlJc w:val="left"/>
      <w:pPr>
        <w:ind w:left="2520" w:hanging="360"/>
      </w:pPr>
      <w:rPr>
        <w:rFonts w:ascii="Calibri" w:eastAsiaTheme="minorHAnsi" w:hAnsi="Calibri" w:cs="Calibri"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429F16DD"/>
    <w:multiLevelType w:val="hybridMultilevel"/>
    <w:tmpl w:val="57BC2B08"/>
    <w:lvl w:ilvl="0" w:tplc="08090001">
      <w:start w:val="1"/>
      <w:numFmt w:val="bullet"/>
      <w:lvlText w:val=""/>
      <w:lvlJc w:val="left"/>
      <w:pPr>
        <w:ind w:left="1077" w:hanging="360"/>
      </w:pPr>
      <w:rPr>
        <w:rFonts w:ascii="Symbol" w:hAnsi="Symbol" w:hint="default"/>
      </w:rPr>
    </w:lvl>
    <w:lvl w:ilvl="1" w:tplc="6C182C6E">
      <w:start w:val="4"/>
      <w:numFmt w:val="bullet"/>
      <w:lvlText w:val="-"/>
      <w:lvlJc w:val="left"/>
      <w:pPr>
        <w:ind w:left="1797" w:hanging="360"/>
      </w:pPr>
      <w:rPr>
        <w:rFonts w:ascii="Calibri" w:eastAsiaTheme="minorHAnsi" w:hAnsi="Calibri" w:cs="Calibri"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0" w15:restartNumberingAfterBreak="0">
    <w:nsid w:val="47FB3DC5"/>
    <w:multiLevelType w:val="multilevel"/>
    <w:tmpl w:val="6868ED06"/>
    <w:lvl w:ilvl="0">
      <w:start w:val="1"/>
      <w:numFmt w:val="decimal"/>
      <w:lvlText w:val="%1."/>
      <w:lvlJc w:val="left"/>
      <w:pPr>
        <w:ind w:left="360" w:hanging="360"/>
      </w:pPr>
    </w:lvl>
    <w:lvl w:ilvl="1">
      <w:start w:val="2"/>
      <w:numFmt w:val="decimal"/>
      <w:isLgl/>
      <w:lvlText w:val="%1.%2"/>
      <w:lvlJc w:val="left"/>
      <w:pPr>
        <w:ind w:left="435" w:hanging="43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1" w15:restartNumberingAfterBreak="0">
    <w:nsid w:val="4E79404D"/>
    <w:multiLevelType w:val="hybridMultilevel"/>
    <w:tmpl w:val="05D07412"/>
    <w:lvl w:ilvl="0" w:tplc="6C182C6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2019F"/>
    <w:multiLevelType w:val="hybridMultilevel"/>
    <w:tmpl w:val="B5224E2C"/>
    <w:lvl w:ilvl="0" w:tplc="8028F02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3E4197"/>
    <w:multiLevelType w:val="hybridMultilevel"/>
    <w:tmpl w:val="DF00B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103E90"/>
    <w:multiLevelType w:val="hybridMultilevel"/>
    <w:tmpl w:val="CB368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AA1A3A"/>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0A30654"/>
    <w:multiLevelType w:val="hybridMultilevel"/>
    <w:tmpl w:val="F2E4D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1B7545"/>
    <w:multiLevelType w:val="hybridMultilevel"/>
    <w:tmpl w:val="D7F2F6CC"/>
    <w:lvl w:ilvl="0" w:tplc="9A3C5B46">
      <w:start w:val="1"/>
      <w:numFmt w:val="bullet"/>
      <w:pStyle w:val="Bullet1"/>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abstractNum w:abstractNumId="28" w15:restartNumberingAfterBreak="0">
    <w:nsid w:val="73CE6DD4"/>
    <w:multiLevelType w:val="hybridMultilevel"/>
    <w:tmpl w:val="4C8E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8293F"/>
    <w:multiLevelType w:val="hybridMultilevel"/>
    <w:tmpl w:val="3648C896"/>
    <w:lvl w:ilvl="0" w:tplc="EF1A5C7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88054C"/>
    <w:multiLevelType w:val="hybridMultilevel"/>
    <w:tmpl w:val="D7207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C182C6E">
      <w:start w:val="4"/>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2165E8"/>
    <w:multiLevelType w:val="multilevel"/>
    <w:tmpl w:val="694E75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BE96F90"/>
    <w:multiLevelType w:val="multilevel"/>
    <w:tmpl w:val="5F363440"/>
    <w:lvl w:ilvl="0">
      <w:start w:val="1"/>
      <w:numFmt w:val="decimal"/>
      <w:lvlText w:val="%1."/>
      <w:lvlJc w:val="left"/>
      <w:pPr>
        <w:ind w:left="360" w:hanging="360"/>
      </w:pPr>
      <w:rPr>
        <w:b/>
      </w:rPr>
    </w:lvl>
    <w:lvl w:ilvl="1">
      <w:start w:val="2"/>
      <w:numFmt w:val="decimal"/>
      <w:isLgl/>
      <w:lvlText w:val="%1.%2"/>
      <w:lvlJc w:val="left"/>
      <w:pPr>
        <w:ind w:left="435" w:hanging="435"/>
      </w:pPr>
      <w:rPr>
        <w:rFonts w:cs="Times New Roman"/>
        <w:b/>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FD13C30"/>
    <w:multiLevelType w:val="multilevel"/>
    <w:tmpl w:val="0FCED0BA"/>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5"/>
  </w:num>
  <w:num w:numId="2">
    <w:abstractNumId w:val="11"/>
  </w:num>
  <w:num w:numId="3">
    <w:abstractNumId w:val="33"/>
  </w:num>
  <w:num w:numId="4">
    <w:abstractNumId w:val="3"/>
  </w:num>
  <w:num w:numId="5">
    <w:abstractNumId w:val="0"/>
  </w:num>
  <w:num w:numId="6">
    <w:abstractNumId w:val="2"/>
  </w:num>
  <w:num w:numId="7">
    <w:abstractNumId w:val="27"/>
  </w:num>
  <w:num w:numId="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9"/>
  </w:num>
  <w:num w:numId="18">
    <w:abstractNumId w:val="9"/>
  </w:num>
  <w:num w:numId="19">
    <w:abstractNumId w:val="24"/>
  </w:num>
  <w:num w:numId="20">
    <w:abstractNumId w:val="10"/>
  </w:num>
  <w:num w:numId="2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22"/>
  </w:num>
  <w:num w:numId="25">
    <w:abstractNumId w:val="15"/>
  </w:num>
  <w:num w:numId="26">
    <w:abstractNumId w:val="13"/>
  </w:num>
  <w:num w:numId="27">
    <w:abstractNumId w:val="31"/>
  </w:num>
  <w:num w:numId="28">
    <w:abstractNumId w:val="26"/>
  </w:num>
  <w:num w:numId="29">
    <w:abstractNumId w:val="23"/>
  </w:num>
  <w:num w:numId="30">
    <w:abstractNumId w:val="4"/>
  </w:num>
  <w:num w:numId="31">
    <w:abstractNumId w:val="17"/>
  </w:num>
  <w:num w:numId="32">
    <w:abstractNumId w:val="28"/>
  </w:num>
  <w:num w:numId="33">
    <w:abstractNumId w:val="12"/>
  </w:num>
  <w:num w:numId="34">
    <w:abstractNumId w:val="30"/>
  </w:num>
  <w:num w:numId="35">
    <w:abstractNumId w:val="14"/>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Tc2NgcyjQwsDJR0lIJTi4sz8/NACowsagEnGGCMLQAAAA=="/>
  </w:docVars>
  <w:rsids>
    <w:rsidRoot w:val="000938B5"/>
    <w:rsid w:val="00000F1F"/>
    <w:rsid w:val="00002393"/>
    <w:rsid w:val="00004D71"/>
    <w:rsid w:val="00004DAD"/>
    <w:rsid w:val="00005001"/>
    <w:rsid w:val="000078B6"/>
    <w:rsid w:val="00007F60"/>
    <w:rsid w:val="00013D49"/>
    <w:rsid w:val="00013E02"/>
    <w:rsid w:val="000145DE"/>
    <w:rsid w:val="00017056"/>
    <w:rsid w:val="00020070"/>
    <w:rsid w:val="000213F8"/>
    <w:rsid w:val="00021F80"/>
    <w:rsid w:val="0002287B"/>
    <w:rsid w:val="00027102"/>
    <w:rsid w:val="00030224"/>
    <w:rsid w:val="000313B2"/>
    <w:rsid w:val="000317B2"/>
    <w:rsid w:val="00032D27"/>
    <w:rsid w:val="00033CE6"/>
    <w:rsid w:val="00035001"/>
    <w:rsid w:val="0003565B"/>
    <w:rsid w:val="0003588E"/>
    <w:rsid w:val="00035FC3"/>
    <w:rsid w:val="00036234"/>
    <w:rsid w:val="00037632"/>
    <w:rsid w:val="00040EEA"/>
    <w:rsid w:val="00043050"/>
    <w:rsid w:val="0004554C"/>
    <w:rsid w:val="00045D22"/>
    <w:rsid w:val="00047849"/>
    <w:rsid w:val="0005041F"/>
    <w:rsid w:val="000539EB"/>
    <w:rsid w:val="00053FB1"/>
    <w:rsid w:val="00054A59"/>
    <w:rsid w:val="00054B5C"/>
    <w:rsid w:val="00055C67"/>
    <w:rsid w:val="00055C77"/>
    <w:rsid w:val="00056758"/>
    <w:rsid w:val="00056CC2"/>
    <w:rsid w:val="00056DB8"/>
    <w:rsid w:val="0005713B"/>
    <w:rsid w:val="000576ED"/>
    <w:rsid w:val="00060F84"/>
    <w:rsid w:val="00062B9A"/>
    <w:rsid w:val="0006356B"/>
    <w:rsid w:val="00064D2F"/>
    <w:rsid w:val="00066ADE"/>
    <w:rsid w:val="000676E9"/>
    <w:rsid w:val="00071CA4"/>
    <w:rsid w:val="00071CE8"/>
    <w:rsid w:val="00072966"/>
    <w:rsid w:val="00072E96"/>
    <w:rsid w:val="0007400C"/>
    <w:rsid w:val="00074187"/>
    <w:rsid w:val="00081666"/>
    <w:rsid w:val="00081E35"/>
    <w:rsid w:val="000864FB"/>
    <w:rsid w:val="00086A23"/>
    <w:rsid w:val="00086AC7"/>
    <w:rsid w:val="00092FD0"/>
    <w:rsid w:val="000938B5"/>
    <w:rsid w:val="00093F3C"/>
    <w:rsid w:val="00093FB6"/>
    <w:rsid w:val="000978B2"/>
    <w:rsid w:val="00097D44"/>
    <w:rsid w:val="000A0CAA"/>
    <w:rsid w:val="000A16A0"/>
    <w:rsid w:val="000A170B"/>
    <w:rsid w:val="000A6BE5"/>
    <w:rsid w:val="000B0442"/>
    <w:rsid w:val="000B087C"/>
    <w:rsid w:val="000B14D1"/>
    <w:rsid w:val="000B3BCE"/>
    <w:rsid w:val="000B4232"/>
    <w:rsid w:val="000B466D"/>
    <w:rsid w:val="000B6B34"/>
    <w:rsid w:val="000B7BB3"/>
    <w:rsid w:val="000C104D"/>
    <w:rsid w:val="000C14D2"/>
    <w:rsid w:val="000C274D"/>
    <w:rsid w:val="000C3340"/>
    <w:rsid w:val="000C5442"/>
    <w:rsid w:val="000C669E"/>
    <w:rsid w:val="000D06DA"/>
    <w:rsid w:val="000D1C6A"/>
    <w:rsid w:val="000D2716"/>
    <w:rsid w:val="000D2DAB"/>
    <w:rsid w:val="000D349C"/>
    <w:rsid w:val="000D4FFC"/>
    <w:rsid w:val="000D72B6"/>
    <w:rsid w:val="000D7D9F"/>
    <w:rsid w:val="000E0FAB"/>
    <w:rsid w:val="000E18B3"/>
    <w:rsid w:val="000E2919"/>
    <w:rsid w:val="000E29C2"/>
    <w:rsid w:val="000E2B2F"/>
    <w:rsid w:val="000E3A0E"/>
    <w:rsid w:val="000E5124"/>
    <w:rsid w:val="000E5876"/>
    <w:rsid w:val="000E6128"/>
    <w:rsid w:val="000F1189"/>
    <w:rsid w:val="000F2840"/>
    <w:rsid w:val="000F3079"/>
    <w:rsid w:val="000F312F"/>
    <w:rsid w:val="000F495E"/>
    <w:rsid w:val="000F54B0"/>
    <w:rsid w:val="000F5A77"/>
    <w:rsid w:val="000F7468"/>
    <w:rsid w:val="0010148D"/>
    <w:rsid w:val="00101BE7"/>
    <w:rsid w:val="00102B37"/>
    <w:rsid w:val="001037D2"/>
    <w:rsid w:val="00103C8D"/>
    <w:rsid w:val="00106164"/>
    <w:rsid w:val="00107A56"/>
    <w:rsid w:val="00110450"/>
    <w:rsid w:val="00110DC3"/>
    <w:rsid w:val="00111D8F"/>
    <w:rsid w:val="00111F7C"/>
    <w:rsid w:val="0011255D"/>
    <w:rsid w:val="0011281B"/>
    <w:rsid w:val="00112DE4"/>
    <w:rsid w:val="00112F69"/>
    <w:rsid w:val="00113D3A"/>
    <w:rsid w:val="00115992"/>
    <w:rsid w:val="0011691A"/>
    <w:rsid w:val="001178D1"/>
    <w:rsid w:val="00121AE4"/>
    <w:rsid w:val="00122270"/>
    <w:rsid w:val="00122904"/>
    <w:rsid w:val="00122BAB"/>
    <w:rsid w:val="00123047"/>
    <w:rsid w:val="00125A68"/>
    <w:rsid w:val="00125EE3"/>
    <w:rsid w:val="001266DC"/>
    <w:rsid w:val="00126BF9"/>
    <w:rsid w:val="00126C06"/>
    <w:rsid w:val="001274A2"/>
    <w:rsid w:val="00130D95"/>
    <w:rsid w:val="001329D9"/>
    <w:rsid w:val="00133037"/>
    <w:rsid w:val="001333C6"/>
    <w:rsid w:val="00133D12"/>
    <w:rsid w:val="00133D20"/>
    <w:rsid w:val="00134C98"/>
    <w:rsid w:val="00137CAF"/>
    <w:rsid w:val="001427DC"/>
    <w:rsid w:val="00145214"/>
    <w:rsid w:val="0014649C"/>
    <w:rsid w:val="00147DB8"/>
    <w:rsid w:val="00150C33"/>
    <w:rsid w:val="00153DB7"/>
    <w:rsid w:val="00154318"/>
    <w:rsid w:val="0015525A"/>
    <w:rsid w:val="00155E8D"/>
    <w:rsid w:val="00156624"/>
    <w:rsid w:val="00156C97"/>
    <w:rsid w:val="00161D80"/>
    <w:rsid w:val="001735D5"/>
    <w:rsid w:val="00174CEA"/>
    <w:rsid w:val="00175AA5"/>
    <w:rsid w:val="00176FE0"/>
    <w:rsid w:val="001808FB"/>
    <w:rsid w:val="001814F3"/>
    <w:rsid w:val="00181B78"/>
    <w:rsid w:val="001828AD"/>
    <w:rsid w:val="00182E17"/>
    <w:rsid w:val="001839BF"/>
    <w:rsid w:val="00184D9E"/>
    <w:rsid w:val="001856BE"/>
    <w:rsid w:val="001858C1"/>
    <w:rsid w:val="00185B66"/>
    <w:rsid w:val="001864D2"/>
    <w:rsid w:val="001868F6"/>
    <w:rsid w:val="00186F0F"/>
    <w:rsid w:val="001875EF"/>
    <w:rsid w:val="0019052B"/>
    <w:rsid w:val="0019059C"/>
    <w:rsid w:val="00190D79"/>
    <w:rsid w:val="001911B1"/>
    <w:rsid w:val="00192B93"/>
    <w:rsid w:val="001958CF"/>
    <w:rsid w:val="00197937"/>
    <w:rsid w:val="00197B80"/>
    <w:rsid w:val="00197EA0"/>
    <w:rsid w:val="001A2830"/>
    <w:rsid w:val="001A4624"/>
    <w:rsid w:val="001A4E0D"/>
    <w:rsid w:val="001B08F8"/>
    <w:rsid w:val="001B0DA1"/>
    <w:rsid w:val="001B1C82"/>
    <w:rsid w:val="001B50C0"/>
    <w:rsid w:val="001B57D9"/>
    <w:rsid w:val="001B77DD"/>
    <w:rsid w:val="001C0C63"/>
    <w:rsid w:val="001C18FC"/>
    <w:rsid w:val="001C242F"/>
    <w:rsid w:val="001C5432"/>
    <w:rsid w:val="001C58AC"/>
    <w:rsid w:val="001C7262"/>
    <w:rsid w:val="001D1635"/>
    <w:rsid w:val="001D1B11"/>
    <w:rsid w:val="001D30D0"/>
    <w:rsid w:val="001D570C"/>
    <w:rsid w:val="001D5A61"/>
    <w:rsid w:val="001D5E8A"/>
    <w:rsid w:val="001D7843"/>
    <w:rsid w:val="001E0E06"/>
    <w:rsid w:val="001E5E3C"/>
    <w:rsid w:val="001E6BD7"/>
    <w:rsid w:val="001E7162"/>
    <w:rsid w:val="001E7831"/>
    <w:rsid w:val="001E7A84"/>
    <w:rsid w:val="001F1E4F"/>
    <w:rsid w:val="001F35AA"/>
    <w:rsid w:val="001F3985"/>
    <w:rsid w:val="001F3C59"/>
    <w:rsid w:val="001F5817"/>
    <w:rsid w:val="001F65D4"/>
    <w:rsid w:val="001F6C36"/>
    <w:rsid w:val="001F784E"/>
    <w:rsid w:val="00202CF6"/>
    <w:rsid w:val="0020541F"/>
    <w:rsid w:val="00205DE4"/>
    <w:rsid w:val="00207090"/>
    <w:rsid w:val="002111FC"/>
    <w:rsid w:val="00216208"/>
    <w:rsid w:val="002166C6"/>
    <w:rsid w:val="00216923"/>
    <w:rsid w:val="0022064F"/>
    <w:rsid w:val="00220755"/>
    <w:rsid w:val="00223C93"/>
    <w:rsid w:val="00223D68"/>
    <w:rsid w:val="0022440D"/>
    <w:rsid w:val="00224F3C"/>
    <w:rsid w:val="00225F1E"/>
    <w:rsid w:val="00226017"/>
    <w:rsid w:val="00226BDB"/>
    <w:rsid w:val="00230B20"/>
    <w:rsid w:val="00231887"/>
    <w:rsid w:val="00233081"/>
    <w:rsid w:val="00233460"/>
    <w:rsid w:val="0023434D"/>
    <w:rsid w:val="00235AE1"/>
    <w:rsid w:val="002447CD"/>
    <w:rsid w:val="00244825"/>
    <w:rsid w:val="00246EF0"/>
    <w:rsid w:val="00247791"/>
    <w:rsid w:val="0025065C"/>
    <w:rsid w:val="00251F3A"/>
    <w:rsid w:val="0025566F"/>
    <w:rsid w:val="00255CCD"/>
    <w:rsid w:val="00256AC4"/>
    <w:rsid w:val="002609E8"/>
    <w:rsid w:val="002610F3"/>
    <w:rsid w:val="00263027"/>
    <w:rsid w:val="00263D8F"/>
    <w:rsid w:val="00267036"/>
    <w:rsid w:val="00267644"/>
    <w:rsid w:val="0026783B"/>
    <w:rsid w:val="002678F9"/>
    <w:rsid w:val="00267AF3"/>
    <w:rsid w:val="00267CD8"/>
    <w:rsid w:val="002704A0"/>
    <w:rsid w:val="0027242A"/>
    <w:rsid w:val="00273822"/>
    <w:rsid w:val="00274A1C"/>
    <w:rsid w:val="00274ED0"/>
    <w:rsid w:val="002807C4"/>
    <w:rsid w:val="002834AE"/>
    <w:rsid w:val="00284E38"/>
    <w:rsid w:val="00285C45"/>
    <w:rsid w:val="00286438"/>
    <w:rsid w:val="00287ABB"/>
    <w:rsid w:val="00292622"/>
    <w:rsid w:val="00292AB1"/>
    <w:rsid w:val="00296243"/>
    <w:rsid w:val="0029685C"/>
    <w:rsid w:val="002A02FB"/>
    <w:rsid w:val="002A2D6F"/>
    <w:rsid w:val="002A3B45"/>
    <w:rsid w:val="002A6AFA"/>
    <w:rsid w:val="002A746F"/>
    <w:rsid w:val="002B0296"/>
    <w:rsid w:val="002B2923"/>
    <w:rsid w:val="002B3CD5"/>
    <w:rsid w:val="002B3FA0"/>
    <w:rsid w:val="002B455A"/>
    <w:rsid w:val="002B4B34"/>
    <w:rsid w:val="002B5295"/>
    <w:rsid w:val="002C30DA"/>
    <w:rsid w:val="002C449A"/>
    <w:rsid w:val="002C47FB"/>
    <w:rsid w:val="002C4EEA"/>
    <w:rsid w:val="002C7B97"/>
    <w:rsid w:val="002D587F"/>
    <w:rsid w:val="002D6026"/>
    <w:rsid w:val="002D672C"/>
    <w:rsid w:val="002D67C2"/>
    <w:rsid w:val="002D7019"/>
    <w:rsid w:val="002E0F28"/>
    <w:rsid w:val="002E1C39"/>
    <w:rsid w:val="002E28DB"/>
    <w:rsid w:val="002E4EAF"/>
    <w:rsid w:val="002E6389"/>
    <w:rsid w:val="002F025F"/>
    <w:rsid w:val="002F1B6B"/>
    <w:rsid w:val="002F24A3"/>
    <w:rsid w:val="002F42BD"/>
    <w:rsid w:val="002F78F9"/>
    <w:rsid w:val="003004DB"/>
    <w:rsid w:val="00302FCA"/>
    <w:rsid w:val="00304054"/>
    <w:rsid w:val="00304161"/>
    <w:rsid w:val="003048F2"/>
    <w:rsid w:val="003050DC"/>
    <w:rsid w:val="0030673A"/>
    <w:rsid w:val="0030771E"/>
    <w:rsid w:val="00307FF7"/>
    <w:rsid w:val="00311557"/>
    <w:rsid w:val="00313365"/>
    <w:rsid w:val="00313425"/>
    <w:rsid w:val="00317196"/>
    <w:rsid w:val="00317F3D"/>
    <w:rsid w:val="00320922"/>
    <w:rsid w:val="00320A67"/>
    <w:rsid w:val="00321729"/>
    <w:rsid w:val="00321AF3"/>
    <w:rsid w:val="00323B1D"/>
    <w:rsid w:val="00324A4F"/>
    <w:rsid w:val="003251D7"/>
    <w:rsid w:val="00325E8C"/>
    <w:rsid w:val="00326478"/>
    <w:rsid w:val="00326778"/>
    <w:rsid w:val="00326D68"/>
    <w:rsid w:val="003311B1"/>
    <w:rsid w:val="00332541"/>
    <w:rsid w:val="00332DFB"/>
    <w:rsid w:val="00332ED5"/>
    <w:rsid w:val="003351DE"/>
    <w:rsid w:val="00335D80"/>
    <w:rsid w:val="0033735D"/>
    <w:rsid w:val="00337B40"/>
    <w:rsid w:val="00341CE7"/>
    <w:rsid w:val="00342B7B"/>
    <w:rsid w:val="003436B7"/>
    <w:rsid w:val="00344482"/>
    <w:rsid w:val="00344814"/>
    <w:rsid w:val="00345DC3"/>
    <w:rsid w:val="00347C11"/>
    <w:rsid w:val="0035267A"/>
    <w:rsid w:val="00352C5E"/>
    <w:rsid w:val="00352E3F"/>
    <w:rsid w:val="00352F14"/>
    <w:rsid w:val="00354177"/>
    <w:rsid w:val="00354C67"/>
    <w:rsid w:val="00354F6A"/>
    <w:rsid w:val="0035605A"/>
    <w:rsid w:val="0035626F"/>
    <w:rsid w:val="003600E9"/>
    <w:rsid w:val="003606F8"/>
    <w:rsid w:val="0036070D"/>
    <w:rsid w:val="0036197A"/>
    <w:rsid w:val="003626CE"/>
    <w:rsid w:val="00362DEA"/>
    <w:rsid w:val="0036430E"/>
    <w:rsid w:val="003667EC"/>
    <w:rsid w:val="003725CB"/>
    <w:rsid w:val="00373846"/>
    <w:rsid w:val="00373B6D"/>
    <w:rsid w:val="00375C3F"/>
    <w:rsid w:val="00377455"/>
    <w:rsid w:val="003850F4"/>
    <w:rsid w:val="00385A2E"/>
    <w:rsid w:val="00385C01"/>
    <w:rsid w:val="00385DC5"/>
    <w:rsid w:val="00386A91"/>
    <w:rsid w:val="00387120"/>
    <w:rsid w:val="003872DC"/>
    <w:rsid w:val="0039100B"/>
    <w:rsid w:val="0039226C"/>
    <w:rsid w:val="00392C77"/>
    <w:rsid w:val="00393654"/>
    <w:rsid w:val="00393A2A"/>
    <w:rsid w:val="0039423B"/>
    <w:rsid w:val="00397A0A"/>
    <w:rsid w:val="00397CC6"/>
    <w:rsid w:val="00397E04"/>
    <w:rsid w:val="003A0B15"/>
    <w:rsid w:val="003A1400"/>
    <w:rsid w:val="003A1811"/>
    <w:rsid w:val="003A202F"/>
    <w:rsid w:val="003A25BD"/>
    <w:rsid w:val="003A268E"/>
    <w:rsid w:val="003B001E"/>
    <w:rsid w:val="003B2322"/>
    <w:rsid w:val="003B2C1D"/>
    <w:rsid w:val="003B2DE9"/>
    <w:rsid w:val="003B36A3"/>
    <w:rsid w:val="003B6BBB"/>
    <w:rsid w:val="003C0637"/>
    <w:rsid w:val="003C26CF"/>
    <w:rsid w:val="003C455D"/>
    <w:rsid w:val="003C6ABC"/>
    <w:rsid w:val="003C7B91"/>
    <w:rsid w:val="003D078A"/>
    <w:rsid w:val="003D07B6"/>
    <w:rsid w:val="003D142E"/>
    <w:rsid w:val="003D14C2"/>
    <w:rsid w:val="003D2A42"/>
    <w:rsid w:val="003D4057"/>
    <w:rsid w:val="003D443D"/>
    <w:rsid w:val="003D563F"/>
    <w:rsid w:val="003D6A30"/>
    <w:rsid w:val="003D7640"/>
    <w:rsid w:val="003E02CE"/>
    <w:rsid w:val="003E353B"/>
    <w:rsid w:val="003E3F06"/>
    <w:rsid w:val="003E5918"/>
    <w:rsid w:val="003E67B8"/>
    <w:rsid w:val="003E67EB"/>
    <w:rsid w:val="003E77BF"/>
    <w:rsid w:val="003F16CB"/>
    <w:rsid w:val="003F2EEA"/>
    <w:rsid w:val="003F7152"/>
    <w:rsid w:val="003F7626"/>
    <w:rsid w:val="0040025F"/>
    <w:rsid w:val="00403840"/>
    <w:rsid w:val="004049D1"/>
    <w:rsid w:val="0040570A"/>
    <w:rsid w:val="004068DE"/>
    <w:rsid w:val="00406A10"/>
    <w:rsid w:val="00406A28"/>
    <w:rsid w:val="00407A87"/>
    <w:rsid w:val="00407C24"/>
    <w:rsid w:val="00407C5B"/>
    <w:rsid w:val="00407DA4"/>
    <w:rsid w:val="0041098C"/>
    <w:rsid w:val="00410D7B"/>
    <w:rsid w:val="004118A5"/>
    <w:rsid w:val="00411D60"/>
    <w:rsid w:val="0041218C"/>
    <w:rsid w:val="004124C4"/>
    <w:rsid w:val="004141DE"/>
    <w:rsid w:val="00415BB2"/>
    <w:rsid w:val="004171D2"/>
    <w:rsid w:val="004206DD"/>
    <w:rsid w:val="0042190B"/>
    <w:rsid w:val="00424BA5"/>
    <w:rsid w:val="00426318"/>
    <w:rsid w:val="00426F54"/>
    <w:rsid w:val="004327BA"/>
    <w:rsid w:val="00432CF1"/>
    <w:rsid w:val="00432E33"/>
    <w:rsid w:val="0044246A"/>
    <w:rsid w:val="00442974"/>
    <w:rsid w:val="00442A48"/>
    <w:rsid w:val="00442F89"/>
    <w:rsid w:val="0044368D"/>
    <w:rsid w:val="00443F01"/>
    <w:rsid w:val="00450964"/>
    <w:rsid w:val="004518B2"/>
    <w:rsid w:val="00453EAF"/>
    <w:rsid w:val="00454728"/>
    <w:rsid w:val="00455581"/>
    <w:rsid w:val="00457D13"/>
    <w:rsid w:val="0046186C"/>
    <w:rsid w:val="004619F2"/>
    <w:rsid w:val="00461EAB"/>
    <w:rsid w:val="00461EE7"/>
    <w:rsid w:val="00462033"/>
    <w:rsid w:val="00462C00"/>
    <w:rsid w:val="004634A7"/>
    <w:rsid w:val="004639D2"/>
    <w:rsid w:val="0046401D"/>
    <w:rsid w:val="004640D5"/>
    <w:rsid w:val="00465DBB"/>
    <w:rsid w:val="00466931"/>
    <w:rsid w:val="00467581"/>
    <w:rsid w:val="00471469"/>
    <w:rsid w:val="00471B86"/>
    <w:rsid w:val="004726D4"/>
    <w:rsid w:val="00473580"/>
    <w:rsid w:val="00473F51"/>
    <w:rsid w:val="004764AF"/>
    <w:rsid w:val="00481B5B"/>
    <w:rsid w:val="0048263A"/>
    <w:rsid w:val="00483560"/>
    <w:rsid w:val="00483BD8"/>
    <w:rsid w:val="00483C6D"/>
    <w:rsid w:val="00483FD9"/>
    <w:rsid w:val="00484BF9"/>
    <w:rsid w:val="00484F8D"/>
    <w:rsid w:val="00485AF9"/>
    <w:rsid w:val="00490351"/>
    <w:rsid w:val="0049323A"/>
    <w:rsid w:val="0049560F"/>
    <w:rsid w:val="00496F3E"/>
    <w:rsid w:val="00497691"/>
    <w:rsid w:val="004A065E"/>
    <w:rsid w:val="004A2770"/>
    <w:rsid w:val="004A2A8F"/>
    <w:rsid w:val="004A3B1E"/>
    <w:rsid w:val="004A3F5A"/>
    <w:rsid w:val="004A4EB2"/>
    <w:rsid w:val="004A54E9"/>
    <w:rsid w:val="004B00DE"/>
    <w:rsid w:val="004B176A"/>
    <w:rsid w:val="004B3199"/>
    <w:rsid w:val="004B39EC"/>
    <w:rsid w:val="004B42AA"/>
    <w:rsid w:val="004B60CE"/>
    <w:rsid w:val="004B78FE"/>
    <w:rsid w:val="004B797F"/>
    <w:rsid w:val="004B7C34"/>
    <w:rsid w:val="004C0C0F"/>
    <w:rsid w:val="004C0D03"/>
    <w:rsid w:val="004C4DA2"/>
    <w:rsid w:val="004C51B8"/>
    <w:rsid w:val="004C6E86"/>
    <w:rsid w:val="004D00D3"/>
    <w:rsid w:val="004D463E"/>
    <w:rsid w:val="004D4A6E"/>
    <w:rsid w:val="004D72A2"/>
    <w:rsid w:val="004D72A8"/>
    <w:rsid w:val="004E1743"/>
    <w:rsid w:val="004E278D"/>
    <w:rsid w:val="004E2A35"/>
    <w:rsid w:val="004E474A"/>
    <w:rsid w:val="004E7105"/>
    <w:rsid w:val="004F083E"/>
    <w:rsid w:val="004F1AD4"/>
    <w:rsid w:val="004F2352"/>
    <w:rsid w:val="004F28F5"/>
    <w:rsid w:val="004F5FE4"/>
    <w:rsid w:val="004F695C"/>
    <w:rsid w:val="004F6CE5"/>
    <w:rsid w:val="00502600"/>
    <w:rsid w:val="005041C0"/>
    <w:rsid w:val="005058F3"/>
    <w:rsid w:val="00506ED1"/>
    <w:rsid w:val="00511031"/>
    <w:rsid w:val="00512B95"/>
    <w:rsid w:val="00513200"/>
    <w:rsid w:val="005132F4"/>
    <w:rsid w:val="00515C21"/>
    <w:rsid w:val="00517335"/>
    <w:rsid w:val="00522791"/>
    <w:rsid w:val="005228C0"/>
    <w:rsid w:val="005253B6"/>
    <w:rsid w:val="00526A4A"/>
    <w:rsid w:val="00527A3A"/>
    <w:rsid w:val="00527E35"/>
    <w:rsid w:val="0053024D"/>
    <w:rsid w:val="00530C91"/>
    <w:rsid w:val="00530D81"/>
    <w:rsid w:val="00531735"/>
    <w:rsid w:val="00531B8F"/>
    <w:rsid w:val="00532D6F"/>
    <w:rsid w:val="00535301"/>
    <w:rsid w:val="0053558D"/>
    <w:rsid w:val="00535B86"/>
    <w:rsid w:val="00535BD3"/>
    <w:rsid w:val="00536ACE"/>
    <w:rsid w:val="00540841"/>
    <w:rsid w:val="00544B46"/>
    <w:rsid w:val="00545F99"/>
    <w:rsid w:val="005476BB"/>
    <w:rsid w:val="0055125E"/>
    <w:rsid w:val="005518B9"/>
    <w:rsid w:val="00551963"/>
    <w:rsid w:val="00551AA5"/>
    <w:rsid w:val="005529D9"/>
    <w:rsid w:val="00552BD0"/>
    <w:rsid w:val="00552EAC"/>
    <w:rsid w:val="00555A90"/>
    <w:rsid w:val="00557C64"/>
    <w:rsid w:val="00562310"/>
    <w:rsid w:val="005633DD"/>
    <w:rsid w:val="005639EE"/>
    <w:rsid w:val="00563B08"/>
    <w:rsid w:val="00564DB5"/>
    <w:rsid w:val="00567B9F"/>
    <w:rsid w:val="00567D78"/>
    <w:rsid w:val="005708F8"/>
    <w:rsid w:val="0057177D"/>
    <w:rsid w:val="005721BC"/>
    <w:rsid w:val="005727BE"/>
    <w:rsid w:val="00574659"/>
    <w:rsid w:val="00580755"/>
    <w:rsid w:val="00581362"/>
    <w:rsid w:val="00583463"/>
    <w:rsid w:val="00584696"/>
    <w:rsid w:val="00587742"/>
    <w:rsid w:val="005877E8"/>
    <w:rsid w:val="0059086C"/>
    <w:rsid w:val="005935DA"/>
    <w:rsid w:val="00594A49"/>
    <w:rsid w:val="00594C26"/>
    <w:rsid w:val="005A186D"/>
    <w:rsid w:val="005A315E"/>
    <w:rsid w:val="005B7258"/>
    <w:rsid w:val="005B761F"/>
    <w:rsid w:val="005C163E"/>
    <w:rsid w:val="005C17A1"/>
    <w:rsid w:val="005C229C"/>
    <w:rsid w:val="005C22DA"/>
    <w:rsid w:val="005C30D5"/>
    <w:rsid w:val="005C386C"/>
    <w:rsid w:val="005C794E"/>
    <w:rsid w:val="005D6F0B"/>
    <w:rsid w:val="005D7D1D"/>
    <w:rsid w:val="005E31E7"/>
    <w:rsid w:val="005E3C8A"/>
    <w:rsid w:val="005E4C92"/>
    <w:rsid w:val="005E6C09"/>
    <w:rsid w:val="005E7CC6"/>
    <w:rsid w:val="005F13AF"/>
    <w:rsid w:val="005F1858"/>
    <w:rsid w:val="005F28D7"/>
    <w:rsid w:val="005F33BA"/>
    <w:rsid w:val="005F4BDB"/>
    <w:rsid w:val="005F4EC5"/>
    <w:rsid w:val="005F51E6"/>
    <w:rsid w:val="00600896"/>
    <w:rsid w:val="006020B4"/>
    <w:rsid w:val="00603D2B"/>
    <w:rsid w:val="0060510E"/>
    <w:rsid w:val="006079BD"/>
    <w:rsid w:val="006116C5"/>
    <w:rsid w:val="00611BCD"/>
    <w:rsid w:val="00612556"/>
    <w:rsid w:val="00612F22"/>
    <w:rsid w:val="006139EE"/>
    <w:rsid w:val="0061458B"/>
    <w:rsid w:val="00617919"/>
    <w:rsid w:val="0062255C"/>
    <w:rsid w:val="00623417"/>
    <w:rsid w:val="00623750"/>
    <w:rsid w:val="00626399"/>
    <w:rsid w:val="00627441"/>
    <w:rsid w:val="00632D28"/>
    <w:rsid w:val="00632F5F"/>
    <w:rsid w:val="00634A60"/>
    <w:rsid w:val="00635EA4"/>
    <w:rsid w:val="00636340"/>
    <w:rsid w:val="0063764D"/>
    <w:rsid w:val="00637BF2"/>
    <w:rsid w:val="00640B70"/>
    <w:rsid w:val="00640B7A"/>
    <w:rsid w:val="00641E22"/>
    <w:rsid w:val="00642AD6"/>
    <w:rsid w:val="0064683E"/>
    <w:rsid w:val="0064739D"/>
    <w:rsid w:val="00647E74"/>
    <w:rsid w:val="00650EFA"/>
    <w:rsid w:val="006524E7"/>
    <w:rsid w:val="00660239"/>
    <w:rsid w:val="006602D9"/>
    <w:rsid w:val="0066255D"/>
    <w:rsid w:val="00664AED"/>
    <w:rsid w:val="0066607D"/>
    <w:rsid w:val="006701BD"/>
    <w:rsid w:val="00670ABA"/>
    <w:rsid w:val="006738FE"/>
    <w:rsid w:val="00674CF4"/>
    <w:rsid w:val="00674EBE"/>
    <w:rsid w:val="006753F0"/>
    <w:rsid w:val="006757F5"/>
    <w:rsid w:val="00675951"/>
    <w:rsid w:val="00676DFE"/>
    <w:rsid w:val="0067769C"/>
    <w:rsid w:val="00677F85"/>
    <w:rsid w:val="006800B2"/>
    <w:rsid w:val="006843E2"/>
    <w:rsid w:val="00686DE7"/>
    <w:rsid w:val="00687849"/>
    <w:rsid w:val="00691085"/>
    <w:rsid w:val="00691D2F"/>
    <w:rsid w:val="00694879"/>
    <w:rsid w:val="006961D7"/>
    <w:rsid w:val="00696B88"/>
    <w:rsid w:val="006971B0"/>
    <w:rsid w:val="006A0428"/>
    <w:rsid w:val="006A0B41"/>
    <w:rsid w:val="006A2C54"/>
    <w:rsid w:val="006A3598"/>
    <w:rsid w:val="006A3E9A"/>
    <w:rsid w:val="006A50B2"/>
    <w:rsid w:val="006A6AF2"/>
    <w:rsid w:val="006B0338"/>
    <w:rsid w:val="006B0C9E"/>
    <w:rsid w:val="006B1C67"/>
    <w:rsid w:val="006B2FFF"/>
    <w:rsid w:val="006B5D9E"/>
    <w:rsid w:val="006B7733"/>
    <w:rsid w:val="006C0283"/>
    <w:rsid w:val="006C086D"/>
    <w:rsid w:val="006C152C"/>
    <w:rsid w:val="006C65A4"/>
    <w:rsid w:val="006C6657"/>
    <w:rsid w:val="006C7131"/>
    <w:rsid w:val="006C7403"/>
    <w:rsid w:val="006D0271"/>
    <w:rsid w:val="006D1E87"/>
    <w:rsid w:val="006D1FE4"/>
    <w:rsid w:val="006D2AB8"/>
    <w:rsid w:val="006D74E7"/>
    <w:rsid w:val="006E05D4"/>
    <w:rsid w:val="006E1D35"/>
    <w:rsid w:val="006E1EA1"/>
    <w:rsid w:val="006E2DB8"/>
    <w:rsid w:val="006E3441"/>
    <w:rsid w:val="006E37DB"/>
    <w:rsid w:val="006E40B4"/>
    <w:rsid w:val="006E4B34"/>
    <w:rsid w:val="006E5562"/>
    <w:rsid w:val="006F0893"/>
    <w:rsid w:val="006F0BEC"/>
    <w:rsid w:val="006F1A64"/>
    <w:rsid w:val="006F54E4"/>
    <w:rsid w:val="006F79D2"/>
    <w:rsid w:val="007010D0"/>
    <w:rsid w:val="0070169D"/>
    <w:rsid w:val="00701B0F"/>
    <w:rsid w:val="007033C7"/>
    <w:rsid w:val="007042DF"/>
    <w:rsid w:val="0070663F"/>
    <w:rsid w:val="00710478"/>
    <w:rsid w:val="00711B92"/>
    <w:rsid w:val="00712D07"/>
    <w:rsid w:val="00712E9E"/>
    <w:rsid w:val="007132B2"/>
    <w:rsid w:val="007137C1"/>
    <w:rsid w:val="0071452C"/>
    <w:rsid w:val="00714D45"/>
    <w:rsid w:val="00715C9C"/>
    <w:rsid w:val="00716CC2"/>
    <w:rsid w:val="007177FE"/>
    <w:rsid w:val="00717B9D"/>
    <w:rsid w:val="007206EE"/>
    <w:rsid w:val="00720988"/>
    <w:rsid w:val="00720CEB"/>
    <w:rsid w:val="0072156A"/>
    <w:rsid w:val="00722FC1"/>
    <w:rsid w:val="00723304"/>
    <w:rsid w:val="00723EFB"/>
    <w:rsid w:val="00726F9C"/>
    <w:rsid w:val="0072768B"/>
    <w:rsid w:val="00734CF8"/>
    <w:rsid w:val="0073532B"/>
    <w:rsid w:val="00735C52"/>
    <w:rsid w:val="00735C62"/>
    <w:rsid w:val="00737146"/>
    <w:rsid w:val="00737F87"/>
    <w:rsid w:val="00740B4E"/>
    <w:rsid w:val="00743056"/>
    <w:rsid w:val="007456C8"/>
    <w:rsid w:val="00747F64"/>
    <w:rsid w:val="007509E3"/>
    <w:rsid w:val="00751A90"/>
    <w:rsid w:val="00751B7A"/>
    <w:rsid w:val="007530EB"/>
    <w:rsid w:val="00754385"/>
    <w:rsid w:val="00755051"/>
    <w:rsid w:val="00755A64"/>
    <w:rsid w:val="00757F33"/>
    <w:rsid w:val="00760655"/>
    <w:rsid w:val="00760C09"/>
    <w:rsid w:val="00761ECE"/>
    <w:rsid w:val="00762BEB"/>
    <w:rsid w:val="00764E0E"/>
    <w:rsid w:val="007659DC"/>
    <w:rsid w:val="00766598"/>
    <w:rsid w:val="00771940"/>
    <w:rsid w:val="00771D17"/>
    <w:rsid w:val="00771D5A"/>
    <w:rsid w:val="00772201"/>
    <w:rsid w:val="00773382"/>
    <w:rsid w:val="00774A06"/>
    <w:rsid w:val="007762D4"/>
    <w:rsid w:val="0078111A"/>
    <w:rsid w:val="00781E9F"/>
    <w:rsid w:val="0078204B"/>
    <w:rsid w:val="00782B35"/>
    <w:rsid w:val="00782E51"/>
    <w:rsid w:val="0078300E"/>
    <w:rsid w:val="0078485F"/>
    <w:rsid w:val="007848A1"/>
    <w:rsid w:val="00790B6B"/>
    <w:rsid w:val="00791A1C"/>
    <w:rsid w:val="00791CCB"/>
    <w:rsid w:val="0079286A"/>
    <w:rsid w:val="00792B75"/>
    <w:rsid w:val="00793760"/>
    <w:rsid w:val="00794B22"/>
    <w:rsid w:val="0079510A"/>
    <w:rsid w:val="0079575F"/>
    <w:rsid w:val="007A0A59"/>
    <w:rsid w:val="007A1283"/>
    <w:rsid w:val="007A2341"/>
    <w:rsid w:val="007A34C9"/>
    <w:rsid w:val="007A42FF"/>
    <w:rsid w:val="007A64FC"/>
    <w:rsid w:val="007A6FC0"/>
    <w:rsid w:val="007B1C4A"/>
    <w:rsid w:val="007B2AB3"/>
    <w:rsid w:val="007C0A47"/>
    <w:rsid w:val="007C1684"/>
    <w:rsid w:val="007C29A0"/>
    <w:rsid w:val="007C57FE"/>
    <w:rsid w:val="007D2982"/>
    <w:rsid w:val="007D2E0F"/>
    <w:rsid w:val="007D634E"/>
    <w:rsid w:val="007E0788"/>
    <w:rsid w:val="007E0D3A"/>
    <w:rsid w:val="007E1D83"/>
    <w:rsid w:val="007E2F7C"/>
    <w:rsid w:val="007E3C8C"/>
    <w:rsid w:val="007E43F9"/>
    <w:rsid w:val="007E5374"/>
    <w:rsid w:val="007E6756"/>
    <w:rsid w:val="007E6A82"/>
    <w:rsid w:val="007F011B"/>
    <w:rsid w:val="007F1CA2"/>
    <w:rsid w:val="007F286F"/>
    <w:rsid w:val="007F3226"/>
    <w:rsid w:val="007F38FD"/>
    <w:rsid w:val="007F3DBF"/>
    <w:rsid w:val="007F4389"/>
    <w:rsid w:val="007F4F63"/>
    <w:rsid w:val="007F5C81"/>
    <w:rsid w:val="007F60A3"/>
    <w:rsid w:val="007F6298"/>
    <w:rsid w:val="007F7623"/>
    <w:rsid w:val="008025BF"/>
    <w:rsid w:val="00805E2E"/>
    <w:rsid w:val="00806BE2"/>
    <w:rsid w:val="00811562"/>
    <w:rsid w:val="00814309"/>
    <w:rsid w:val="00815359"/>
    <w:rsid w:val="00820AB1"/>
    <w:rsid w:val="008233AF"/>
    <w:rsid w:val="00825117"/>
    <w:rsid w:val="00826218"/>
    <w:rsid w:val="00826F64"/>
    <w:rsid w:val="00827211"/>
    <w:rsid w:val="0082765B"/>
    <w:rsid w:val="00827DFC"/>
    <w:rsid w:val="0083429B"/>
    <w:rsid w:val="00834BDA"/>
    <w:rsid w:val="008350E3"/>
    <w:rsid w:val="00835996"/>
    <w:rsid w:val="00835E98"/>
    <w:rsid w:val="00836A8C"/>
    <w:rsid w:val="00840218"/>
    <w:rsid w:val="00841CC4"/>
    <w:rsid w:val="00843174"/>
    <w:rsid w:val="00844447"/>
    <w:rsid w:val="00844AB3"/>
    <w:rsid w:val="00844FA2"/>
    <w:rsid w:val="00845306"/>
    <w:rsid w:val="00845505"/>
    <w:rsid w:val="00845BE1"/>
    <w:rsid w:val="00845DC6"/>
    <w:rsid w:val="008464CC"/>
    <w:rsid w:val="00846F68"/>
    <w:rsid w:val="00853E8E"/>
    <w:rsid w:val="0085692D"/>
    <w:rsid w:val="008578DD"/>
    <w:rsid w:val="00857B9C"/>
    <w:rsid w:val="00860A96"/>
    <w:rsid w:val="00860C50"/>
    <w:rsid w:val="008613E3"/>
    <w:rsid w:val="00861EDE"/>
    <w:rsid w:val="00862066"/>
    <w:rsid w:val="00862FD0"/>
    <w:rsid w:val="00863359"/>
    <w:rsid w:val="0086354F"/>
    <w:rsid w:val="00863692"/>
    <w:rsid w:val="00863FE7"/>
    <w:rsid w:val="00864D25"/>
    <w:rsid w:val="00865055"/>
    <w:rsid w:val="00865C6B"/>
    <w:rsid w:val="00867682"/>
    <w:rsid w:val="0086785E"/>
    <w:rsid w:val="00870126"/>
    <w:rsid w:val="0087096D"/>
    <w:rsid w:val="00871195"/>
    <w:rsid w:val="00872B79"/>
    <w:rsid w:val="008741B1"/>
    <w:rsid w:val="008810E4"/>
    <w:rsid w:val="00881521"/>
    <w:rsid w:val="00884DED"/>
    <w:rsid w:val="00884E9E"/>
    <w:rsid w:val="00885861"/>
    <w:rsid w:val="008861F3"/>
    <w:rsid w:val="0088759F"/>
    <w:rsid w:val="008907D4"/>
    <w:rsid w:val="00890A31"/>
    <w:rsid w:val="008910D5"/>
    <w:rsid w:val="0089353E"/>
    <w:rsid w:val="00893CF5"/>
    <w:rsid w:val="00894A47"/>
    <w:rsid w:val="00895B0E"/>
    <w:rsid w:val="00896687"/>
    <w:rsid w:val="008966D4"/>
    <w:rsid w:val="008976F9"/>
    <w:rsid w:val="008A016C"/>
    <w:rsid w:val="008A0768"/>
    <w:rsid w:val="008A2713"/>
    <w:rsid w:val="008A3134"/>
    <w:rsid w:val="008A5BB2"/>
    <w:rsid w:val="008A6482"/>
    <w:rsid w:val="008A742C"/>
    <w:rsid w:val="008A7447"/>
    <w:rsid w:val="008B02CE"/>
    <w:rsid w:val="008B14FC"/>
    <w:rsid w:val="008B1978"/>
    <w:rsid w:val="008B2B19"/>
    <w:rsid w:val="008B6336"/>
    <w:rsid w:val="008B6FA2"/>
    <w:rsid w:val="008C037C"/>
    <w:rsid w:val="008C0B11"/>
    <w:rsid w:val="008C1559"/>
    <w:rsid w:val="008C1FF3"/>
    <w:rsid w:val="008C33CE"/>
    <w:rsid w:val="008C608D"/>
    <w:rsid w:val="008C6093"/>
    <w:rsid w:val="008C6746"/>
    <w:rsid w:val="008C7635"/>
    <w:rsid w:val="008D1059"/>
    <w:rsid w:val="008D1DCE"/>
    <w:rsid w:val="008D229F"/>
    <w:rsid w:val="008D4A45"/>
    <w:rsid w:val="008D6C5F"/>
    <w:rsid w:val="008D703A"/>
    <w:rsid w:val="008E0568"/>
    <w:rsid w:val="008E2821"/>
    <w:rsid w:val="008E45D8"/>
    <w:rsid w:val="008E573F"/>
    <w:rsid w:val="008E70E7"/>
    <w:rsid w:val="008F1892"/>
    <w:rsid w:val="008F197B"/>
    <w:rsid w:val="008F26D6"/>
    <w:rsid w:val="008F35B8"/>
    <w:rsid w:val="008F395D"/>
    <w:rsid w:val="008F3EE3"/>
    <w:rsid w:val="008F4914"/>
    <w:rsid w:val="008F6960"/>
    <w:rsid w:val="00900AAC"/>
    <w:rsid w:val="0090116E"/>
    <w:rsid w:val="00901C43"/>
    <w:rsid w:val="0090331B"/>
    <w:rsid w:val="00903642"/>
    <w:rsid w:val="00903F98"/>
    <w:rsid w:val="00904C30"/>
    <w:rsid w:val="00905D27"/>
    <w:rsid w:val="00907194"/>
    <w:rsid w:val="00907494"/>
    <w:rsid w:val="00913B9B"/>
    <w:rsid w:val="009157AA"/>
    <w:rsid w:val="009163AC"/>
    <w:rsid w:val="009163F1"/>
    <w:rsid w:val="00916445"/>
    <w:rsid w:val="00920108"/>
    <w:rsid w:val="0092120C"/>
    <w:rsid w:val="009212EB"/>
    <w:rsid w:val="00921369"/>
    <w:rsid w:val="00921621"/>
    <w:rsid w:val="009218A3"/>
    <w:rsid w:val="0092219A"/>
    <w:rsid w:val="009238B0"/>
    <w:rsid w:val="00923D72"/>
    <w:rsid w:val="0092477D"/>
    <w:rsid w:val="00925370"/>
    <w:rsid w:val="00926D29"/>
    <w:rsid w:val="00927EAB"/>
    <w:rsid w:val="00930567"/>
    <w:rsid w:val="0093302A"/>
    <w:rsid w:val="00935C2E"/>
    <w:rsid w:val="0093620A"/>
    <w:rsid w:val="00936610"/>
    <w:rsid w:val="0093742A"/>
    <w:rsid w:val="009426A4"/>
    <w:rsid w:val="00942BB1"/>
    <w:rsid w:val="00942DD3"/>
    <w:rsid w:val="0094313A"/>
    <w:rsid w:val="00943BBD"/>
    <w:rsid w:val="00945C77"/>
    <w:rsid w:val="00945F73"/>
    <w:rsid w:val="0095007F"/>
    <w:rsid w:val="0095149A"/>
    <w:rsid w:val="00954C34"/>
    <w:rsid w:val="00960932"/>
    <w:rsid w:val="009610AF"/>
    <w:rsid w:val="009628D9"/>
    <w:rsid w:val="00965925"/>
    <w:rsid w:val="0096603A"/>
    <w:rsid w:val="00967A37"/>
    <w:rsid w:val="00967AEE"/>
    <w:rsid w:val="00967FF8"/>
    <w:rsid w:val="0097224E"/>
    <w:rsid w:val="009753F5"/>
    <w:rsid w:val="009772F6"/>
    <w:rsid w:val="0097749D"/>
    <w:rsid w:val="00977857"/>
    <w:rsid w:val="00977B03"/>
    <w:rsid w:val="00985C0D"/>
    <w:rsid w:val="00985F07"/>
    <w:rsid w:val="009870D8"/>
    <w:rsid w:val="00987A4D"/>
    <w:rsid w:val="00987C38"/>
    <w:rsid w:val="00987F7B"/>
    <w:rsid w:val="00990E5C"/>
    <w:rsid w:val="009919FA"/>
    <w:rsid w:val="00992691"/>
    <w:rsid w:val="00993A11"/>
    <w:rsid w:val="00993FFC"/>
    <w:rsid w:val="00994509"/>
    <w:rsid w:val="00994BC1"/>
    <w:rsid w:val="009A19A0"/>
    <w:rsid w:val="009A747E"/>
    <w:rsid w:val="009B05DD"/>
    <w:rsid w:val="009B0A9D"/>
    <w:rsid w:val="009B1B69"/>
    <w:rsid w:val="009B1C5E"/>
    <w:rsid w:val="009B328C"/>
    <w:rsid w:val="009B340F"/>
    <w:rsid w:val="009B4AE6"/>
    <w:rsid w:val="009B4D7F"/>
    <w:rsid w:val="009B4F7F"/>
    <w:rsid w:val="009B6CA5"/>
    <w:rsid w:val="009C42CC"/>
    <w:rsid w:val="009C4BA0"/>
    <w:rsid w:val="009C6CED"/>
    <w:rsid w:val="009C6D8C"/>
    <w:rsid w:val="009D207A"/>
    <w:rsid w:val="009D2400"/>
    <w:rsid w:val="009D6A54"/>
    <w:rsid w:val="009D74FD"/>
    <w:rsid w:val="009D7E6B"/>
    <w:rsid w:val="009E1967"/>
    <w:rsid w:val="009E1B6D"/>
    <w:rsid w:val="009E1ED3"/>
    <w:rsid w:val="009E4729"/>
    <w:rsid w:val="009E584F"/>
    <w:rsid w:val="009E6A1A"/>
    <w:rsid w:val="009F0059"/>
    <w:rsid w:val="009F094C"/>
    <w:rsid w:val="009F1FA7"/>
    <w:rsid w:val="009F5777"/>
    <w:rsid w:val="009F5C6B"/>
    <w:rsid w:val="009F680F"/>
    <w:rsid w:val="009F6D12"/>
    <w:rsid w:val="009F6E0A"/>
    <w:rsid w:val="009F74DD"/>
    <w:rsid w:val="009F7F49"/>
    <w:rsid w:val="00A00B02"/>
    <w:rsid w:val="00A00DF1"/>
    <w:rsid w:val="00A04D6D"/>
    <w:rsid w:val="00A07B23"/>
    <w:rsid w:val="00A07E4B"/>
    <w:rsid w:val="00A112B3"/>
    <w:rsid w:val="00A12216"/>
    <w:rsid w:val="00A14E59"/>
    <w:rsid w:val="00A162ED"/>
    <w:rsid w:val="00A16B31"/>
    <w:rsid w:val="00A16C26"/>
    <w:rsid w:val="00A17202"/>
    <w:rsid w:val="00A21F01"/>
    <w:rsid w:val="00A2377A"/>
    <w:rsid w:val="00A23965"/>
    <w:rsid w:val="00A33577"/>
    <w:rsid w:val="00A33B54"/>
    <w:rsid w:val="00A34C16"/>
    <w:rsid w:val="00A414E3"/>
    <w:rsid w:val="00A4222A"/>
    <w:rsid w:val="00A423DB"/>
    <w:rsid w:val="00A4287B"/>
    <w:rsid w:val="00A440BF"/>
    <w:rsid w:val="00A45463"/>
    <w:rsid w:val="00A47C0A"/>
    <w:rsid w:val="00A47F3C"/>
    <w:rsid w:val="00A52288"/>
    <w:rsid w:val="00A53263"/>
    <w:rsid w:val="00A54607"/>
    <w:rsid w:val="00A5693B"/>
    <w:rsid w:val="00A57589"/>
    <w:rsid w:val="00A5796B"/>
    <w:rsid w:val="00A60EA6"/>
    <w:rsid w:val="00A615B6"/>
    <w:rsid w:val="00A61CB9"/>
    <w:rsid w:val="00A624E5"/>
    <w:rsid w:val="00A6433B"/>
    <w:rsid w:val="00A651F1"/>
    <w:rsid w:val="00A6544A"/>
    <w:rsid w:val="00A65BF4"/>
    <w:rsid w:val="00A65C61"/>
    <w:rsid w:val="00A6679D"/>
    <w:rsid w:val="00A677BD"/>
    <w:rsid w:val="00A678B7"/>
    <w:rsid w:val="00A679B6"/>
    <w:rsid w:val="00A702D7"/>
    <w:rsid w:val="00A70CBC"/>
    <w:rsid w:val="00A74820"/>
    <w:rsid w:val="00A74D89"/>
    <w:rsid w:val="00A760E5"/>
    <w:rsid w:val="00A773DB"/>
    <w:rsid w:val="00A802FB"/>
    <w:rsid w:val="00A806B4"/>
    <w:rsid w:val="00A82E46"/>
    <w:rsid w:val="00A83609"/>
    <w:rsid w:val="00A844A2"/>
    <w:rsid w:val="00A864FC"/>
    <w:rsid w:val="00A86B96"/>
    <w:rsid w:val="00A877A5"/>
    <w:rsid w:val="00A87A3E"/>
    <w:rsid w:val="00A9296E"/>
    <w:rsid w:val="00A9472C"/>
    <w:rsid w:val="00A948F8"/>
    <w:rsid w:val="00A95016"/>
    <w:rsid w:val="00A95B0C"/>
    <w:rsid w:val="00A97A64"/>
    <w:rsid w:val="00AA2E03"/>
    <w:rsid w:val="00AA38B2"/>
    <w:rsid w:val="00AA430A"/>
    <w:rsid w:val="00AA46AF"/>
    <w:rsid w:val="00AA698B"/>
    <w:rsid w:val="00AA7DA8"/>
    <w:rsid w:val="00AB1A93"/>
    <w:rsid w:val="00AB1B8F"/>
    <w:rsid w:val="00AB47AE"/>
    <w:rsid w:val="00AB6D96"/>
    <w:rsid w:val="00AB7A41"/>
    <w:rsid w:val="00AC01FC"/>
    <w:rsid w:val="00AC0DCA"/>
    <w:rsid w:val="00AC4B7D"/>
    <w:rsid w:val="00AC4BD0"/>
    <w:rsid w:val="00AC692F"/>
    <w:rsid w:val="00AD1450"/>
    <w:rsid w:val="00AD219C"/>
    <w:rsid w:val="00AD7CE2"/>
    <w:rsid w:val="00AE251F"/>
    <w:rsid w:val="00AE3B4D"/>
    <w:rsid w:val="00AE5086"/>
    <w:rsid w:val="00AE6EAC"/>
    <w:rsid w:val="00AE7CBC"/>
    <w:rsid w:val="00AE7ED6"/>
    <w:rsid w:val="00AF07AB"/>
    <w:rsid w:val="00AF0BBA"/>
    <w:rsid w:val="00AF1434"/>
    <w:rsid w:val="00AF242E"/>
    <w:rsid w:val="00AF283D"/>
    <w:rsid w:val="00AF2B14"/>
    <w:rsid w:val="00AF52EC"/>
    <w:rsid w:val="00AF5585"/>
    <w:rsid w:val="00AF5D17"/>
    <w:rsid w:val="00AF6A13"/>
    <w:rsid w:val="00AF7495"/>
    <w:rsid w:val="00B01EC7"/>
    <w:rsid w:val="00B062C0"/>
    <w:rsid w:val="00B06762"/>
    <w:rsid w:val="00B07050"/>
    <w:rsid w:val="00B1074F"/>
    <w:rsid w:val="00B10C2C"/>
    <w:rsid w:val="00B123AF"/>
    <w:rsid w:val="00B12BB2"/>
    <w:rsid w:val="00B13099"/>
    <w:rsid w:val="00B1354A"/>
    <w:rsid w:val="00B14517"/>
    <w:rsid w:val="00B14859"/>
    <w:rsid w:val="00B1510F"/>
    <w:rsid w:val="00B21287"/>
    <w:rsid w:val="00B24065"/>
    <w:rsid w:val="00B240E2"/>
    <w:rsid w:val="00B24396"/>
    <w:rsid w:val="00B24A21"/>
    <w:rsid w:val="00B268E5"/>
    <w:rsid w:val="00B26D75"/>
    <w:rsid w:val="00B30511"/>
    <w:rsid w:val="00B308A3"/>
    <w:rsid w:val="00B32142"/>
    <w:rsid w:val="00B3239F"/>
    <w:rsid w:val="00B32E08"/>
    <w:rsid w:val="00B34911"/>
    <w:rsid w:val="00B35010"/>
    <w:rsid w:val="00B35206"/>
    <w:rsid w:val="00B37AD0"/>
    <w:rsid w:val="00B40B92"/>
    <w:rsid w:val="00B41296"/>
    <w:rsid w:val="00B42575"/>
    <w:rsid w:val="00B428EC"/>
    <w:rsid w:val="00B4346F"/>
    <w:rsid w:val="00B44457"/>
    <w:rsid w:val="00B44733"/>
    <w:rsid w:val="00B45F4D"/>
    <w:rsid w:val="00B46145"/>
    <w:rsid w:val="00B473BE"/>
    <w:rsid w:val="00B5061F"/>
    <w:rsid w:val="00B51A6E"/>
    <w:rsid w:val="00B5428B"/>
    <w:rsid w:val="00B5468A"/>
    <w:rsid w:val="00B546AC"/>
    <w:rsid w:val="00B54DEE"/>
    <w:rsid w:val="00B56A15"/>
    <w:rsid w:val="00B60DCC"/>
    <w:rsid w:val="00B6394C"/>
    <w:rsid w:val="00B648AC"/>
    <w:rsid w:val="00B65029"/>
    <w:rsid w:val="00B6516B"/>
    <w:rsid w:val="00B65766"/>
    <w:rsid w:val="00B671B0"/>
    <w:rsid w:val="00B712BE"/>
    <w:rsid w:val="00B71D29"/>
    <w:rsid w:val="00B759B0"/>
    <w:rsid w:val="00B75F63"/>
    <w:rsid w:val="00B76511"/>
    <w:rsid w:val="00B767A0"/>
    <w:rsid w:val="00B80270"/>
    <w:rsid w:val="00B80481"/>
    <w:rsid w:val="00B8294F"/>
    <w:rsid w:val="00B82DE5"/>
    <w:rsid w:val="00B84180"/>
    <w:rsid w:val="00B86516"/>
    <w:rsid w:val="00B868ED"/>
    <w:rsid w:val="00B86E18"/>
    <w:rsid w:val="00B870DE"/>
    <w:rsid w:val="00B91EE7"/>
    <w:rsid w:val="00B97F7D"/>
    <w:rsid w:val="00BA1350"/>
    <w:rsid w:val="00BA2311"/>
    <w:rsid w:val="00BA35D7"/>
    <w:rsid w:val="00BA6D6C"/>
    <w:rsid w:val="00BA7115"/>
    <w:rsid w:val="00BA73E2"/>
    <w:rsid w:val="00BB03F9"/>
    <w:rsid w:val="00BB049A"/>
    <w:rsid w:val="00BB2551"/>
    <w:rsid w:val="00BB42EA"/>
    <w:rsid w:val="00BB561A"/>
    <w:rsid w:val="00BB5806"/>
    <w:rsid w:val="00BB5FD8"/>
    <w:rsid w:val="00BB74F1"/>
    <w:rsid w:val="00BC02B9"/>
    <w:rsid w:val="00BC26C6"/>
    <w:rsid w:val="00BC33BD"/>
    <w:rsid w:val="00BD020F"/>
    <w:rsid w:val="00BD26A6"/>
    <w:rsid w:val="00BD274C"/>
    <w:rsid w:val="00BD2768"/>
    <w:rsid w:val="00BD34F5"/>
    <w:rsid w:val="00BD35B7"/>
    <w:rsid w:val="00BD45A5"/>
    <w:rsid w:val="00BE02D8"/>
    <w:rsid w:val="00BE1ED9"/>
    <w:rsid w:val="00BE2554"/>
    <w:rsid w:val="00BE348F"/>
    <w:rsid w:val="00BE3651"/>
    <w:rsid w:val="00BE392F"/>
    <w:rsid w:val="00BE3E70"/>
    <w:rsid w:val="00BE4BA9"/>
    <w:rsid w:val="00BE4D28"/>
    <w:rsid w:val="00BE58FB"/>
    <w:rsid w:val="00BF1E3E"/>
    <w:rsid w:val="00BF571A"/>
    <w:rsid w:val="00BF7BC2"/>
    <w:rsid w:val="00C01D6C"/>
    <w:rsid w:val="00C0209E"/>
    <w:rsid w:val="00C03DF8"/>
    <w:rsid w:val="00C05702"/>
    <w:rsid w:val="00C10AD9"/>
    <w:rsid w:val="00C10EB7"/>
    <w:rsid w:val="00C110CD"/>
    <w:rsid w:val="00C1169B"/>
    <w:rsid w:val="00C128D6"/>
    <w:rsid w:val="00C1532F"/>
    <w:rsid w:val="00C153AD"/>
    <w:rsid w:val="00C22351"/>
    <w:rsid w:val="00C25D2D"/>
    <w:rsid w:val="00C26CB7"/>
    <w:rsid w:val="00C306A7"/>
    <w:rsid w:val="00C30D20"/>
    <w:rsid w:val="00C31AFC"/>
    <w:rsid w:val="00C320FC"/>
    <w:rsid w:val="00C32F49"/>
    <w:rsid w:val="00C32F8B"/>
    <w:rsid w:val="00C370C7"/>
    <w:rsid w:val="00C3713A"/>
    <w:rsid w:val="00C41560"/>
    <w:rsid w:val="00C41DDB"/>
    <w:rsid w:val="00C44282"/>
    <w:rsid w:val="00C44B7E"/>
    <w:rsid w:val="00C45E81"/>
    <w:rsid w:val="00C46235"/>
    <w:rsid w:val="00C462E1"/>
    <w:rsid w:val="00C46879"/>
    <w:rsid w:val="00C46DFC"/>
    <w:rsid w:val="00C47BF5"/>
    <w:rsid w:val="00C5077E"/>
    <w:rsid w:val="00C50893"/>
    <w:rsid w:val="00C62A24"/>
    <w:rsid w:val="00C62C2E"/>
    <w:rsid w:val="00C63014"/>
    <w:rsid w:val="00C6410E"/>
    <w:rsid w:val="00C6452A"/>
    <w:rsid w:val="00C678B3"/>
    <w:rsid w:val="00C70037"/>
    <w:rsid w:val="00C70D70"/>
    <w:rsid w:val="00C72E02"/>
    <w:rsid w:val="00C74DCA"/>
    <w:rsid w:val="00C74FAA"/>
    <w:rsid w:val="00C75CB0"/>
    <w:rsid w:val="00C8062C"/>
    <w:rsid w:val="00C80B1F"/>
    <w:rsid w:val="00C81CD3"/>
    <w:rsid w:val="00C85AB2"/>
    <w:rsid w:val="00C862BE"/>
    <w:rsid w:val="00C8643A"/>
    <w:rsid w:val="00C930A9"/>
    <w:rsid w:val="00C947AA"/>
    <w:rsid w:val="00C95BE1"/>
    <w:rsid w:val="00C95D3C"/>
    <w:rsid w:val="00CA0071"/>
    <w:rsid w:val="00CA1155"/>
    <w:rsid w:val="00CA47A8"/>
    <w:rsid w:val="00CA49CC"/>
    <w:rsid w:val="00CA56FD"/>
    <w:rsid w:val="00CA7857"/>
    <w:rsid w:val="00CA795C"/>
    <w:rsid w:val="00CB0099"/>
    <w:rsid w:val="00CB2408"/>
    <w:rsid w:val="00CB30DE"/>
    <w:rsid w:val="00CB5309"/>
    <w:rsid w:val="00CB5485"/>
    <w:rsid w:val="00CB73E1"/>
    <w:rsid w:val="00CB7E41"/>
    <w:rsid w:val="00CC098C"/>
    <w:rsid w:val="00CC120B"/>
    <w:rsid w:val="00CC175D"/>
    <w:rsid w:val="00CC1FBC"/>
    <w:rsid w:val="00CC2889"/>
    <w:rsid w:val="00CC57B8"/>
    <w:rsid w:val="00CC5CB7"/>
    <w:rsid w:val="00CC5DBE"/>
    <w:rsid w:val="00CD0165"/>
    <w:rsid w:val="00CD2E6A"/>
    <w:rsid w:val="00CD50EB"/>
    <w:rsid w:val="00CE08F2"/>
    <w:rsid w:val="00CE0F39"/>
    <w:rsid w:val="00CE12CC"/>
    <w:rsid w:val="00CE16F0"/>
    <w:rsid w:val="00CE2566"/>
    <w:rsid w:val="00CE339B"/>
    <w:rsid w:val="00CE3CA2"/>
    <w:rsid w:val="00CE4A03"/>
    <w:rsid w:val="00CE6655"/>
    <w:rsid w:val="00CF005D"/>
    <w:rsid w:val="00CF260D"/>
    <w:rsid w:val="00CF2807"/>
    <w:rsid w:val="00CF3447"/>
    <w:rsid w:val="00CF52A4"/>
    <w:rsid w:val="00CF55FF"/>
    <w:rsid w:val="00CF5FE1"/>
    <w:rsid w:val="00CF71F9"/>
    <w:rsid w:val="00D05910"/>
    <w:rsid w:val="00D13D53"/>
    <w:rsid w:val="00D147F4"/>
    <w:rsid w:val="00D14923"/>
    <w:rsid w:val="00D15602"/>
    <w:rsid w:val="00D1666F"/>
    <w:rsid w:val="00D1686F"/>
    <w:rsid w:val="00D177EF"/>
    <w:rsid w:val="00D17F54"/>
    <w:rsid w:val="00D200A5"/>
    <w:rsid w:val="00D21674"/>
    <w:rsid w:val="00D221F0"/>
    <w:rsid w:val="00D26A0E"/>
    <w:rsid w:val="00D277E8"/>
    <w:rsid w:val="00D303AD"/>
    <w:rsid w:val="00D31FC1"/>
    <w:rsid w:val="00D34A13"/>
    <w:rsid w:val="00D34EF5"/>
    <w:rsid w:val="00D35B90"/>
    <w:rsid w:val="00D37357"/>
    <w:rsid w:val="00D376B8"/>
    <w:rsid w:val="00D3792F"/>
    <w:rsid w:val="00D37E24"/>
    <w:rsid w:val="00D41483"/>
    <w:rsid w:val="00D41815"/>
    <w:rsid w:val="00D41C72"/>
    <w:rsid w:val="00D42A44"/>
    <w:rsid w:val="00D43089"/>
    <w:rsid w:val="00D43FB9"/>
    <w:rsid w:val="00D44B6C"/>
    <w:rsid w:val="00D44BA8"/>
    <w:rsid w:val="00D50413"/>
    <w:rsid w:val="00D50AFD"/>
    <w:rsid w:val="00D51427"/>
    <w:rsid w:val="00D537D6"/>
    <w:rsid w:val="00D53DF1"/>
    <w:rsid w:val="00D55C05"/>
    <w:rsid w:val="00D55E62"/>
    <w:rsid w:val="00D5626A"/>
    <w:rsid w:val="00D60502"/>
    <w:rsid w:val="00D60B34"/>
    <w:rsid w:val="00D62682"/>
    <w:rsid w:val="00D6406C"/>
    <w:rsid w:val="00D65309"/>
    <w:rsid w:val="00D700AB"/>
    <w:rsid w:val="00D72B60"/>
    <w:rsid w:val="00D744A7"/>
    <w:rsid w:val="00D74899"/>
    <w:rsid w:val="00D74E7A"/>
    <w:rsid w:val="00D75115"/>
    <w:rsid w:val="00D756FB"/>
    <w:rsid w:val="00D7574F"/>
    <w:rsid w:val="00D807FB"/>
    <w:rsid w:val="00D847F1"/>
    <w:rsid w:val="00D84BE1"/>
    <w:rsid w:val="00D84F3E"/>
    <w:rsid w:val="00D86550"/>
    <w:rsid w:val="00D8678A"/>
    <w:rsid w:val="00D90417"/>
    <w:rsid w:val="00D9052B"/>
    <w:rsid w:val="00D92A0F"/>
    <w:rsid w:val="00D94B09"/>
    <w:rsid w:val="00DA0341"/>
    <w:rsid w:val="00DA29C8"/>
    <w:rsid w:val="00DA2E4B"/>
    <w:rsid w:val="00DA4E69"/>
    <w:rsid w:val="00DA503A"/>
    <w:rsid w:val="00DA523E"/>
    <w:rsid w:val="00DA621A"/>
    <w:rsid w:val="00DA62DC"/>
    <w:rsid w:val="00DB265A"/>
    <w:rsid w:val="00DB2A4A"/>
    <w:rsid w:val="00DB2BAB"/>
    <w:rsid w:val="00DB31B9"/>
    <w:rsid w:val="00DB3FB9"/>
    <w:rsid w:val="00DB3FC2"/>
    <w:rsid w:val="00DB721E"/>
    <w:rsid w:val="00DB7661"/>
    <w:rsid w:val="00DC2D8B"/>
    <w:rsid w:val="00DC43B6"/>
    <w:rsid w:val="00DC4BD1"/>
    <w:rsid w:val="00DC53BC"/>
    <w:rsid w:val="00DC548E"/>
    <w:rsid w:val="00DC7BB1"/>
    <w:rsid w:val="00DD05FF"/>
    <w:rsid w:val="00DD0B36"/>
    <w:rsid w:val="00DD0E86"/>
    <w:rsid w:val="00DD1AD9"/>
    <w:rsid w:val="00DD39A4"/>
    <w:rsid w:val="00DD5914"/>
    <w:rsid w:val="00DE140C"/>
    <w:rsid w:val="00DE1634"/>
    <w:rsid w:val="00DE1703"/>
    <w:rsid w:val="00DE2544"/>
    <w:rsid w:val="00DE38DC"/>
    <w:rsid w:val="00DF394E"/>
    <w:rsid w:val="00DF457C"/>
    <w:rsid w:val="00DF4DD0"/>
    <w:rsid w:val="00DF7C48"/>
    <w:rsid w:val="00E00F05"/>
    <w:rsid w:val="00E00F94"/>
    <w:rsid w:val="00E021D2"/>
    <w:rsid w:val="00E03973"/>
    <w:rsid w:val="00E03BA3"/>
    <w:rsid w:val="00E045B1"/>
    <w:rsid w:val="00E051D7"/>
    <w:rsid w:val="00E06095"/>
    <w:rsid w:val="00E077DB"/>
    <w:rsid w:val="00E1092B"/>
    <w:rsid w:val="00E120AA"/>
    <w:rsid w:val="00E12603"/>
    <w:rsid w:val="00E12B67"/>
    <w:rsid w:val="00E12CC2"/>
    <w:rsid w:val="00E1464F"/>
    <w:rsid w:val="00E203F4"/>
    <w:rsid w:val="00E209D9"/>
    <w:rsid w:val="00E2332F"/>
    <w:rsid w:val="00E23436"/>
    <w:rsid w:val="00E24D11"/>
    <w:rsid w:val="00E26A1E"/>
    <w:rsid w:val="00E304A8"/>
    <w:rsid w:val="00E31EC6"/>
    <w:rsid w:val="00E32ACC"/>
    <w:rsid w:val="00E3468E"/>
    <w:rsid w:val="00E352F5"/>
    <w:rsid w:val="00E3649D"/>
    <w:rsid w:val="00E4186E"/>
    <w:rsid w:val="00E42211"/>
    <w:rsid w:val="00E42CA8"/>
    <w:rsid w:val="00E444A3"/>
    <w:rsid w:val="00E46E4C"/>
    <w:rsid w:val="00E47F6E"/>
    <w:rsid w:val="00E50460"/>
    <w:rsid w:val="00E52BB6"/>
    <w:rsid w:val="00E52DC2"/>
    <w:rsid w:val="00E531BC"/>
    <w:rsid w:val="00E53BF4"/>
    <w:rsid w:val="00E54A5C"/>
    <w:rsid w:val="00E56367"/>
    <w:rsid w:val="00E57AA6"/>
    <w:rsid w:val="00E57B3E"/>
    <w:rsid w:val="00E615EA"/>
    <w:rsid w:val="00E63C7F"/>
    <w:rsid w:val="00E64867"/>
    <w:rsid w:val="00E66FA1"/>
    <w:rsid w:val="00E66FEA"/>
    <w:rsid w:val="00E70909"/>
    <w:rsid w:val="00E70AD2"/>
    <w:rsid w:val="00E7102B"/>
    <w:rsid w:val="00E72DCE"/>
    <w:rsid w:val="00E72F88"/>
    <w:rsid w:val="00E77286"/>
    <w:rsid w:val="00E77701"/>
    <w:rsid w:val="00E81A04"/>
    <w:rsid w:val="00E82CE9"/>
    <w:rsid w:val="00E833EC"/>
    <w:rsid w:val="00E8404D"/>
    <w:rsid w:val="00E86C11"/>
    <w:rsid w:val="00E87509"/>
    <w:rsid w:val="00E92F82"/>
    <w:rsid w:val="00E95726"/>
    <w:rsid w:val="00E95AAC"/>
    <w:rsid w:val="00E96FD3"/>
    <w:rsid w:val="00E97CD8"/>
    <w:rsid w:val="00EA1275"/>
    <w:rsid w:val="00EA4754"/>
    <w:rsid w:val="00EA6FC6"/>
    <w:rsid w:val="00EA7386"/>
    <w:rsid w:val="00EB1F20"/>
    <w:rsid w:val="00EB2540"/>
    <w:rsid w:val="00EB4250"/>
    <w:rsid w:val="00EB5044"/>
    <w:rsid w:val="00EB76CE"/>
    <w:rsid w:val="00EC066C"/>
    <w:rsid w:val="00EC0E91"/>
    <w:rsid w:val="00EC2A2E"/>
    <w:rsid w:val="00EC5095"/>
    <w:rsid w:val="00EC5DF5"/>
    <w:rsid w:val="00EC60BE"/>
    <w:rsid w:val="00ED122E"/>
    <w:rsid w:val="00ED1873"/>
    <w:rsid w:val="00ED3182"/>
    <w:rsid w:val="00ED3A63"/>
    <w:rsid w:val="00ED4036"/>
    <w:rsid w:val="00ED4EFA"/>
    <w:rsid w:val="00EE18DB"/>
    <w:rsid w:val="00EE2E6F"/>
    <w:rsid w:val="00EE3552"/>
    <w:rsid w:val="00EE3CE5"/>
    <w:rsid w:val="00EE7BBA"/>
    <w:rsid w:val="00EF0987"/>
    <w:rsid w:val="00EF3688"/>
    <w:rsid w:val="00EF4C01"/>
    <w:rsid w:val="00EF53E4"/>
    <w:rsid w:val="00EF79A4"/>
    <w:rsid w:val="00F00789"/>
    <w:rsid w:val="00F030E4"/>
    <w:rsid w:val="00F05B97"/>
    <w:rsid w:val="00F061AC"/>
    <w:rsid w:val="00F07F0C"/>
    <w:rsid w:val="00F10092"/>
    <w:rsid w:val="00F10ADB"/>
    <w:rsid w:val="00F10E11"/>
    <w:rsid w:val="00F11CEE"/>
    <w:rsid w:val="00F14AB4"/>
    <w:rsid w:val="00F14E3F"/>
    <w:rsid w:val="00F15FDD"/>
    <w:rsid w:val="00F17700"/>
    <w:rsid w:val="00F20770"/>
    <w:rsid w:val="00F20926"/>
    <w:rsid w:val="00F2109C"/>
    <w:rsid w:val="00F215BF"/>
    <w:rsid w:val="00F26CEE"/>
    <w:rsid w:val="00F2717C"/>
    <w:rsid w:val="00F27DC1"/>
    <w:rsid w:val="00F309A0"/>
    <w:rsid w:val="00F31391"/>
    <w:rsid w:val="00F3663F"/>
    <w:rsid w:val="00F36AC8"/>
    <w:rsid w:val="00F36DD3"/>
    <w:rsid w:val="00F428C9"/>
    <w:rsid w:val="00F432F9"/>
    <w:rsid w:val="00F43347"/>
    <w:rsid w:val="00F45464"/>
    <w:rsid w:val="00F510A3"/>
    <w:rsid w:val="00F52A4C"/>
    <w:rsid w:val="00F54141"/>
    <w:rsid w:val="00F5555F"/>
    <w:rsid w:val="00F57B34"/>
    <w:rsid w:val="00F62973"/>
    <w:rsid w:val="00F640C5"/>
    <w:rsid w:val="00F64D99"/>
    <w:rsid w:val="00F65563"/>
    <w:rsid w:val="00F65D14"/>
    <w:rsid w:val="00F67B77"/>
    <w:rsid w:val="00F70898"/>
    <w:rsid w:val="00F71C8C"/>
    <w:rsid w:val="00F733D5"/>
    <w:rsid w:val="00F74F66"/>
    <w:rsid w:val="00F7610B"/>
    <w:rsid w:val="00F76166"/>
    <w:rsid w:val="00F77188"/>
    <w:rsid w:val="00F7746C"/>
    <w:rsid w:val="00F7777B"/>
    <w:rsid w:val="00F77BB0"/>
    <w:rsid w:val="00F81133"/>
    <w:rsid w:val="00F813A3"/>
    <w:rsid w:val="00F821CD"/>
    <w:rsid w:val="00F82795"/>
    <w:rsid w:val="00F8327A"/>
    <w:rsid w:val="00F84EFE"/>
    <w:rsid w:val="00F9032D"/>
    <w:rsid w:val="00F911FA"/>
    <w:rsid w:val="00F916FF"/>
    <w:rsid w:val="00F91A9C"/>
    <w:rsid w:val="00F92D28"/>
    <w:rsid w:val="00F93C6D"/>
    <w:rsid w:val="00F94C5E"/>
    <w:rsid w:val="00FA0E37"/>
    <w:rsid w:val="00FA1E7C"/>
    <w:rsid w:val="00FA1E8E"/>
    <w:rsid w:val="00FA3232"/>
    <w:rsid w:val="00FA3F93"/>
    <w:rsid w:val="00FA467C"/>
    <w:rsid w:val="00FA56C9"/>
    <w:rsid w:val="00FA671D"/>
    <w:rsid w:val="00FA7155"/>
    <w:rsid w:val="00FB314C"/>
    <w:rsid w:val="00FB3255"/>
    <w:rsid w:val="00FB4EF0"/>
    <w:rsid w:val="00FB4FBE"/>
    <w:rsid w:val="00FB688D"/>
    <w:rsid w:val="00FB6B00"/>
    <w:rsid w:val="00FB7195"/>
    <w:rsid w:val="00FC064E"/>
    <w:rsid w:val="00FC07ED"/>
    <w:rsid w:val="00FC098A"/>
    <w:rsid w:val="00FC12AD"/>
    <w:rsid w:val="00FC1A60"/>
    <w:rsid w:val="00FC340B"/>
    <w:rsid w:val="00FC5E6D"/>
    <w:rsid w:val="00FC7530"/>
    <w:rsid w:val="00FD3174"/>
    <w:rsid w:val="00FD4D71"/>
    <w:rsid w:val="00FD520B"/>
    <w:rsid w:val="00FD5F23"/>
    <w:rsid w:val="00FE3F6E"/>
    <w:rsid w:val="00FE440D"/>
    <w:rsid w:val="00FE4D93"/>
    <w:rsid w:val="00FE60CE"/>
    <w:rsid w:val="00FE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949E"/>
  <w15:docId w15:val="{7D725040-1D00-4B9D-BFF5-CC717ED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before="120"/>
        <w:ind w:left="868" w:hanging="868"/>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B5"/>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42190B"/>
    <w:pPr>
      <w:keepNext/>
      <w:ind w:left="0" w:firstLine="0"/>
      <w:outlineLvl w:val="0"/>
    </w:pPr>
    <w:rPr>
      <w:rFonts w:ascii="Kristen ITC" w:eastAsia="Times New Roman" w:hAnsi="Kristen ITC"/>
      <w:sz w:val="36"/>
      <w:lang w:val="en-GB"/>
    </w:rPr>
  </w:style>
  <w:style w:type="paragraph" w:styleId="Heading2">
    <w:name w:val="heading 2"/>
    <w:basedOn w:val="Normal"/>
    <w:next w:val="Normal"/>
    <w:link w:val="Heading2Char"/>
    <w:uiPriority w:val="9"/>
    <w:semiHidden/>
    <w:unhideWhenUsed/>
    <w:qFormat/>
    <w:rsid w:val="00442A4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A4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2A4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2A4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2A4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2A4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2A4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2A4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qFormat/>
    <w:rsid w:val="000938B5"/>
    <w:rPr>
      <w:b/>
      <w:bCs/>
    </w:rPr>
  </w:style>
  <w:style w:type="paragraph" w:styleId="ListParagraph">
    <w:name w:val="List Paragraph"/>
    <w:basedOn w:val="Normal"/>
    <w:uiPriority w:val="34"/>
    <w:qFormat/>
    <w:rsid w:val="000938B5"/>
    <w:pPr>
      <w:ind w:left="720"/>
      <w:contextualSpacing/>
    </w:pPr>
  </w:style>
  <w:style w:type="paragraph" w:styleId="Header">
    <w:name w:val="header"/>
    <w:basedOn w:val="Normal"/>
    <w:link w:val="HeaderChar"/>
    <w:uiPriority w:val="99"/>
    <w:unhideWhenUsed/>
    <w:rsid w:val="00155E8D"/>
    <w:pPr>
      <w:tabs>
        <w:tab w:val="center" w:pos="4680"/>
        <w:tab w:val="right" w:pos="9360"/>
      </w:tabs>
    </w:pPr>
  </w:style>
  <w:style w:type="character" w:customStyle="1" w:styleId="HeaderChar">
    <w:name w:val="Header Char"/>
    <w:link w:val="Header"/>
    <w:uiPriority w:val="99"/>
    <w:rsid w:val="00155E8D"/>
    <w:rPr>
      <w:rFonts w:ascii="Times New Roman" w:hAnsi="Times New Roman"/>
      <w:sz w:val="24"/>
      <w:szCs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link w:val="Footer"/>
    <w:uiPriority w:val="99"/>
    <w:rsid w:val="00155E8D"/>
    <w:rPr>
      <w:rFonts w:ascii="Times New Roman" w:hAnsi="Times New Roman"/>
      <w:sz w:val="24"/>
      <w:szCs w:val="24"/>
    </w:rPr>
  </w:style>
  <w:style w:type="paragraph" w:styleId="BalloonText">
    <w:name w:val="Balloon Text"/>
    <w:basedOn w:val="Normal"/>
    <w:link w:val="BalloonTextChar"/>
    <w:uiPriority w:val="99"/>
    <w:semiHidden/>
    <w:unhideWhenUsed/>
    <w:rsid w:val="0097224E"/>
    <w:rPr>
      <w:rFonts w:ascii="Tahoma" w:hAnsi="Tahoma"/>
      <w:sz w:val="16"/>
      <w:szCs w:val="16"/>
    </w:rPr>
  </w:style>
  <w:style w:type="character" w:customStyle="1" w:styleId="BalloonTextChar">
    <w:name w:val="Balloon Text Char"/>
    <w:link w:val="BalloonText"/>
    <w:uiPriority w:val="99"/>
    <w:semiHidden/>
    <w:rsid w:val="0097224E"/>
    <w:rPr>
      <w:rFonts w:ascii="Tahoma" w:hAnsi="Tahoma" w:cs="Tahoma"/>
      <w:sz w:val="16"/>
      <w:szCs w:val="16"/>
    </w:rPr>
  </w:style>
  <w:style w:type="character" w:styleId="CommentReference">
    <w:name w:val="annotation reference"/>
    <w:uiPriority w:val="99"/>
    <w:semiHidden/>
    <w:unhideWhenUsed/>
    <w:rsid w:val="00567D78"/>
    <w:rPr>
      <w:sz w:val="16"/>
      <w:szCs w:val="16"/>
    </w:rPr>
  </w:style>
  <w:style w:type="paragraph" w:styleId="CommentText">
    <w:name w:val="annotation text"/>
    <w:basedOn w:val="Normal"/>
    <w:link w:val="CommentTextChar"/>
    <w:uiPriority w:val="99"/>
    <w:semiHidden/>
    <w:unhideWhenUsed/>
    <w:rsid w:val="00567D78"/>
    <w:rPr>
      <w:sz w:val="20"/>
      <w:szCs w:val="20"/>
    </w:rPr>
  </w:style>
  <w:style w:type="character" w:customStyle="1" w:styleId="CommentTextChar">
    <w:name w:val="Comment Text Char"/>
    <w:link w:val="CommentText"/>
    <w:uiPriority w:val="99"/>
    <w:semiHidden/>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link w:val="CommentSubject"/>
    <w:uiPriority w:val="99"/>
    <w:semiHidden/>
    <w:rsid w:val="00567D78"/>
    <w:rPr>
      <w:rFonts w:ascii="Times New Roman" w:hAnsi="Times New Roman"/>
      <w:b/>
      <w:bCs/>
      <w:lang w:val="en-US" w:eastAsia="en-US"/>
    </w:rPr>
  </w:style>
  <w:style w:type="character" w:styleId="Hyperlink">
    <w:name w:val="Hyperlink"/>
    <w:unhideWhenUsed/>
    <w:rsid w:val="004F5FE4"/>
    <w:rPr>
      <w:color w:val="0000FF"/>
      <w:u w:val="single"/>
    </w:rPr>
  </w:style>
  <w:style w:type="character" w:styleId="FollowedHyperlink">
    <w:name w:val="FollowedHyperlink"/>
    <w:uiPriority w:val="99"/>
    <w:semiHidden/>
    <w:unhideWhenUsed/>
    <w:rsid w:val="00457D13"/>
    <w:rPr>
      <w:color w:val="800080"/>
      <w:u w:val="single"/>
    </w:rPr>
  </w:style>
  <w:style w:type="table" w:styleId="TableGrid">
    <w:name w:val="Table Grid"/>
    <w:basedOn w:val="TableNormal"/>
    <w:uiPriority w:val="5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E97CD8"/>
    <w:pPr>
      <w:keepLines/>
      <w:spacing w:before="360" w:line="360" w:lineRule="auto"/>
      <w:ind w:left="737"/>
      <w:jc w:val="both"/>
    </w:pPr>
    <w:rPr>
      <w:rFonts w:ascii="Arial" w:hAnsi="Arial"/>
      <w:sz w:val="21"/>
      <w:szCs w:val="22"/>
    </w:rPr>
  </w:style>
  <w:style w:type="character" w:customStyle="1" w:styleId="ClausesChar">
    <w:name w:val="Clauses Char"/>
    <w:link w:val="Clauses"/>
    <w:rsid w:val="00E97CD8"/>
    <w:rPr>
      <w:rFonts w:ascii="Arial" w:hAnsi="Arial" w:cs="Arial"/>
      <w:sz w:val="21"/>
      <w:szCs w:val="22"/>
      <w:lang w:eastAsia="en-US"/>
    </w:rPr>
  </w:style>
  <w:style w:type="character" w:customStyle="1" w:styleId="Heading1Char">
    <w:name w:val="Heading 1 Char"/>
    <w:link w:val="Heading1"/>
    <w:rsid w:val="0042190B"/>
    <w:rPr>
      <w:rFonts w:ascii="Kristen ITC" w:eastAsia="Times New Roman" w:hAnsi="Kristen ITC"/>
      <w:sz w:val="36"/>
      <w:szCs w:val="24"/>
      <w:lang w:eastAsia="en-US"/>
    </w:rPr>
  </w:style>
  <w:style w:type="paragraph" w:customStyle="1" w:styleId="Default">
    <w:name w:val="Default"/>
    <w:rsid w:val="0072156A"/>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uiPriority w:val="99"/>
    <w:unhideWhenUsed/>
    <w:rsid w:val="00E444A3"/>
    <w:pPr>
      <w:spacing w:after="120" w:line="480" w:lineRule="auto"/>
      <w:ind w:left="0" w:firstLine="0"/>
    </w:pPr>
    <w:rPr>
      <w:rFonts w:asciiTheme="minorHAnsi" w:eastAsiaTheme="minorHAnsi" w:hAnsiTheme="minorHAnsi" w:cstheme="minorBidi"/>
      <w:sz w:val="22"/>
      <w:szCs w:val="22"/>
      <w:lang w:val="en-GB"/>
    </w:rPr>
  </w:style>
  <w:style w:type="character" w:customStyle="1" w:styleId="BodyText2Char">
    <w:name w:val="Body Text 2 Char"/>
    <w:basedOn w:val="DefaultParagraphFont"/>
    <w:link w:val="BodyText2"/>
    <w:uiPriority w:val="99"/>
    <w:rsid w:val="00E444A3"/>
    <w:rPr>
      <w:rFonts w:asciiTheme="minorHAnsi" w:eastAsiaTheme="minorHAnsi" w:hAnsiTheme="minorHAnsi" w:cstheme="minorBidi"/>
      <w:sz w:val="22"/>
      <w:szCs w:val="22"/>
      <w:lang w:eastAsia="en-US"/>
    </w:rPr>
  </w:style>
  <w:style w:type="paragraph" w:customStyle="1" w:styleId="H2">
    <w:name w:val="H2"/>
    <w:basedOn w:val="Normal"/>
    <w:next w:val="Normal"/>
    <w:rsid w:val="00E444A3"/>
    <w:pPr>
      <w:widowControl w:val="0"/>
      <w:autoSpaceDE w:val="0"/>
      <w:autoSpaceDN w:val="0"/>
      <w:adjustRightInd w:val="0"/>
      <w:spacing w:before="100" w:after="100"/>
      <w:ind w:left="0" w:firstLine="0"/>
    </w:pPr>
    <w:rPr>
      <w:rFonts w:ascii="Arial" w:eastAsia="Times New Roman" w:hAnsi="Arial" w:cs="Arial"/>
      <w:lang w:val="en-GB" w:eastAsia="en-GB"/>
    </w:rPr>
  </w:style>
  <w:style w:type="paragraph" w:styleId="BodyText3">
    <w:name w:val="Body Text 3"/>
    <w:basedOn w:val="Normal"/>
    <w:link w:val="BodyText3Char"/>
    <w:uiPriority w:val="99"/>
    <w:semiHidden/>
    <w:unhideWhenUsed/>
    <w:rsid w:val="00D744A7"/>
    <w:pPr>
      <w:spacing w:after="120"/>
    </w:pPr>
    <w:rPr>
      <w:sz w:val="16"/>
      <w:szCs w:val="16"/>
    </w:rPr>
  </w:style>
  <w:style w:type="character" w:customStyle="1" w:styleId="BodyText3Char">
    <w:name w:val="Body Text 3 Char"/>
    <w:basedOn w:val="DefaultParagraphFont"/>
    <w:link w:val="BodyText3"/>
    <w:uiPriority w:val="99"/>
    <w:semiHidden/>
    <w:rsid w:val="00D744A7"/>
    <w:rPr>
      <w:rFonts w:ascii="Times New Roman" w:hAnsi="Times New Roman"/>
      <w:sz w:val="16"/>
      <w:szCs w:val="16"/>
      <w:lang w:val="en-US" w:eastAsia="en-US"/>
    </w:rPr>
  </w:style>
  <w:style w:type="paragraph" w:styleId="Title">
    <w:name w:val="Title"/>
    <w:basedOn w:val="Normal"/>
    <w:link w:val="TitleChar"/>
    <w:uiPriority w:val="10"/>
    <w:qFormat/>
    <w:rsid w:val="00D744A7"/>
    <w:pPr>
      <w:spacing w:line="360" w:lineRule="auto"/>
      <w:ind w:left="0" w:firstLine="0"/>
      <w:jc w:val="center"/>
    </w:pPr>
    <w:rPr>
      <w:rFonts w:ascii="Arial" w:eastAsia="Times New Roman" w:hAnsi="Arial" w:cs="Arial"/>
      <w:b/>
      <w:bCs/>
      <w:sz w:val="32"/>
      <w:lang w:val="en-GB"/>
    </w:rPr>
  </w:style>
  <w:style w:type="character" w:customStyle="1" w:styleId="TitleChar">
    <w:name w:val="Title Char"/>
    <w:basedOn w:val="DefaultParagraphFont"/>
    <w:link w:val="Title"/>
    <w:uiPriority w:val="10"/>
    <w:rsid w:val="00D744A7"/>
    <w:rPr>
      <w:rFonts w:ascii="Arial" w:eastAsia="Times New Roman" w:hAnsi="Arial" w:cs="Arial"/>
      <w:b/>
      <w:bCs/>
      <w:sz w:val="32"/>
      <w:szCs w:val="24"/>
      <w:lang w:eastAsia="en-US"/>
    </w:rPr>
  </w:style>
  <w:style w:type="character" w:customStyle="1" w:styleId="Heading2Char">
    <w:name w:val="Heading 2 Char"/>
    <w:basedOn w:val="DefaultParagraphFont"/>
    <w:link w:val="Heading2"/>
    <w:uiPriority w:val="9"/>
    <w:semiHidden/>
    <w:rsid w:val="00442A4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2A48"/>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semiHidden/>
    <w:rsid w:val="00442A48"/>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442A48"/>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rsid w:val="00442A4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442A48"/>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42A48"/>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42A48"/>
    <w:rPr>
      <w:rFonts w:asciiTheme="majorHAnsi" w:eastAsiaTheme="majorEastAsia" w:hAnsiTheme="majorHAnsi" w:cstheme="majorBidi"/>
      <w:i/>
      <w:iCs/>
      <w:color w:val="404040" w:themeColor="text1" w:themeTint="BF"/>
      <w:lang w:val="en-US" w:eastAsia="en-US"/>
    </w:rPr>
  </w:style>
  <w:style w:type="numbering" w:customStyle="1" w:styleId="Style1">
    <w:name w:val="Style1"/>
    <w:uiPriority w:val="99"/>
    <w:rsid w:val="00442A48"/>
    <w:pPr>
      <w:numPr>
        <w:numId w:val="2"/>
      </w:numPr>
    </w:pPr>
  </w:style>
  <w:style w:type="paragraph" w:customStyle="1" w:styleId="1bodycopy">
    <w:name w:val="1 body copy"/>
    <w:basedOn w:val="Normal"/>
    <w:link w:val="1bodycopyChar"/>
    <w:qFormat/>
    <w:rsid w:val="00CD2E6A"/>
    <w:pPr>
      <w:spacing w:before="0" w:after="120"/>
      <w:ind w:left="0" w:firstLine="0"/>
    </w:pPr>
    <w:rPr>
      <w:rFonts w:ascii="Arial" w:eastAsia="MS Mincho" w:hAnsi="Arial"/>
      <w:sz w:val="20"/>
    </w:rPr>
  </w:style>
  <w:style w:type="character" w:customStyle="1" w:styleId="1bodycopyChar">
    <w:name w:val="1 body copy Char"/>
    <w:link w:val="1bodycopy"/>
    <w:rsid w:val="00CD2E6A"/>
    <w:rPr>
      <w:rFonts w:ascii="Arial" w:eastAsia="MS Mincho" w:hAnsi="Arial"/>
      <w:szCs w:val="24"/>
      <w:lang w:val="en-US" w:eastAsia="en-US"/>
    </w:rPr>
  </w:style>
  <w:style w:type="paragraph" w:customStyle="1" w:styleId="body">
    <w:name w:val="body"/>
    <w:basedOn w:val="Normal"/>
    <w:link w:val="bodyChar"/>
    <w:rsid w:val="00126C06"/>
    <w:pPr>
      <w:spacing w:before="0" w:line="240" w:lineRule="exact"/>
      <w:ind w:left="0" w:firstLine="0"/>
    </w:pPr>
    <w:rPr>
      <w:rFonts w:ascii="L Frutiger Light" w:eastAsia="Times" w:hAnsi="L Frutiger Light"/>
      <w:color w:val="003366"/>
      <w:sz w:val="20"/>
      <w:szCs w:val="20"/>
    </w:rPr>
  </w:style>
  <w:style w:type="character" w:customStyle="1" w:styleId="bodyChar">
    <w:name w:val="body Char"/>
    <w:link w:val="body"/>
    <w:rsid w:val="00126C06"/>
    <w:rPr>
      <w:rFonts w:ascii="L Frutiger Light" w:eastAsia="Times" w:hAnsi="L Frutiger Light"/>
      <w:color w:val="003366"/>
    </w:rPr>
  </w:style>
  <w:style w:type="paragraph" w:customStyle="1" w:styleId="1bodycopy10pt">
    <w:name w:val="1 body copy 10pt"/>
    <w:basedOn w:val="Normal"/>
    <w:link w:val="1bodycopy10ptChar"/>
    <w:qFormat/>
    <w:rsid w:val="00C75CB0"/>
    <w:pPr>
      <w:spacing w:before="0" w:after="120"/>
      <w:ind w:left="0" w:firstLine="0"/>
    </w:pPr>
    <w:rPr>
      <w:rFonts w:ascii="Arial" w:eastAsia="MS Mincho" w:hAnsi="Arial"/>
      <w:sz w:val="20"/>
    </w:rPr>
  </w:style>
  <w:style w:type="paragraph" w:customStyle="1" w:styleId="4Bulletedcopyblue">
    <w:name w:val="4 Bulleted copy blue"/>
    <w:basedOn w:val="Normal"/>
    <w:qFormat/>
    <w:rsid w:val="00C75CB0"/>
    <w:pPr>
      <w:numPr>
        <w:numId w:val="3"/>
      </w:numPr>
      <w:spacing w:before="0" w:after="120"/>
    </w:pPr>
    <w:rPr>
      <w:rFonts w:ascii="Arial" w:eastAsia="MS Mincho" w:hAnsi="Arial" w:cs="Arial"/>
      <w:sz w:val="20"/>
      <w:szCs w:val="20"/>
    </w:rPr>
  </w:style>
  <w:style w:type="character" w:customStyle="1" w:styleId="1bodycopy10ptChar">
    <w:name w:val="1 body copy 10pt Char"/>
    <w:link w:val="1bodycopy10pt"/>
    <w:rsid w:val="00C75CB0"/>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75CB0"/>
    <w:pPr>
      <w:spacing w:before="240"/>
    </w:pPr>
    <w:rPr>
      <w:b/>
      <w:color w:val="12263F"/>
      <w:sz w:val="24"/>
    </w:rPr>
  </w:style>
  <w:style w:type="character" w:customStyle="1" w:styleId="Subhead2Char">
    <w:name w:val="Subhead 2 Char"/>
    <w:link w:val="Subhead2"/>
    <w:rsid w:val="00C75CB0"/>
    <w:rPr>
      <w:rFonts w:ascii="Arial" w:eastAsia="MS Mincho" w:hAnsi="Arial"/>
      <w:b/>
      <w:color w:val="12263F"/>
      <w:sz w:val="24"/>
      <w:szCs w:val="24"/>
      <w:lang w:val="en-US" w:eastAsia="en-US"/>
    </w:rPr>
  </w:style>
  <w:style w:type="paragraph" w:customStyle="1" w:styleId="Tablebodycopy">
    <w:name w:val="Table body copy"/>
    <w:basedOn w:val="1bodycopy10pt"/>
    <w:qFormat/>
    <w:rsid w:val="0040570A"/>
    <w:pPr>
      <w:keepLines/>
      <w:spacing w:after="60"/>
      <w:textboxTightWrap w:val="allLines"/>
    </w:pPr>
  </w:style>
  <w:style w:type="paragraph" w:customStyle="1" w:styleId="Tablecopybulleted">
    <w:name w:val="Table copy bulleted"/>
    <w:basedOn w:val="Tablebodycopy"/>
    <w:qFormat/>
    <w:rsid w:val="0040570A"/>
    <w:pPr>
      <w:numPr>
        <w:numId w:val="4"/>
      </w:numPr>
    </w:pPr>
  </w:style>
  <w:style w:type="paragraph" w:customStyle="1" w:styleId="subsubsub">
    <w:name w:val="sub sub sub"/>
    <w:basedOn w:val="body"/>
    <w:rsid w:val="009753F5"/>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9753F5"/>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53F5"/>
    <w:rPr>
      <w:rFonts w:ascii="Arial" w:eastAsia="Times" w:hAnsi="Arial"/>
      <w:color w:val="466DB0"/>
    </w:rPr>
  </w:style>
  <w:style w:type="paragraph" w:customStyle="1" w:styleId="Section-Level1">
    <w:name w:val="Section - Level 1"/>
    <w:basedOn w:val="Heading2"/>
    <w:qFormat/>
    <w:rsid w:val="00432CF1"/>
    <w:pPr>
      <w:widowControl w:val="0"/>
      <w:numPr>
        <w:ilvl w:val="0"/>
        <w:numId w:val="5"/>
      </w:numPr>
      <w:autoSpaceDE w:val="0"/>
      <w:autoSpaceDN w:val="0"/>
      <w:spacing w:before="360" w:after="120" w:line="276" w:lineRule="auto"/>
    </w:pPr>
    <w:rPr>
      <w:rFonts w:asciiTheme="minorHAnsi" w:hAnsiTheme="minorHAnsi"/>
      <w:sz w:val="24"/>
      <w:lang w:val="en-GB"/>
    </w:rPr>
  </w:style>
  <w:style w:type="paragraph" w:customStyle="1" w:styleId="Section-Level2">
    <w:name w:val="Section - Level 2"/>
    <w:basedOn w:val="Normal"/>
    <w:link w:val="Section-Level2Char"/>
    <w:qFormat/>
    <w:rsid w:val="00432CF1"/>
    <w:pPr>
      <w:widowControl w:val="0"/>
      <w:numPr>
        <w:ilvl w:val="1"/>
        <w:numId w:val="5"/>
      </w:numPr>
      <w:autoSpaceDE w:val="0"/>
      <w:autoSpaceDN w:val="0"/>
      <w:spacing w:before="0" w:after="120" w:line="276" w:lineRule="auto"/>
    </w:pPr>
    <w:rPr>
      <w:rFonts w:asciiTheme="minorHAnsi" w:eastAsiaTheme="minorHAnsi" w:hAnsiTheme="minorHAnsi" w:cstheme="minorBidi"/>
      <w:sz w:val="22"/>
      <w:szCs w:val="22"/>
      <w:lang w:val="en-GB"/>
    </w:rPr>
  </w:style>
  <w:style w:type="paragraph" w:customStyle="1" w:styleId="Section-Level3">
    <w:name w:val="Section - Level 3"/>
    <w:basedOn w:val="Section-Level2"/>
    <w:qFormat/>
    <w:rsid w:val="00432CF1"/>
    <w:pPr>
      <w:numPr>
        <w:ilvl w:val="2"/>
      </w:numPr>
      <w:tabs>
        <w:tab w:val="num" w:pos="360"/>
        <w:tab w:val="num" w:pos="1800"/>
      </w:tabs>
      <w:ind w:left="1800" w:hanging="360"/>
    </w:pPr>
  </w:style>
  <w:style w:type="character" w:customStyle="1" w:styleId="Section-Level2Char">
    <w:name w:val="Section - Level 2 Char"/>
    <w:basedOn w:val="DefaultParagraphFont"/>
    <w:link w:val="Section-Level2"/>
    <w:rsid w:val="00432CF1"/>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4C51B8"/>
    <w:pPr>
      <w:spacing w:before="0"/>
      <w:ind w:left="0" w:firstLine="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C51B8"/>
    <w:rPr>
      <w:rFonts w:asciiTheme="minorHAnsi" w:eastAsiaTheme="minorEastAsia" w:hAnsiTheme="minorHAnsi" w:cstheme="minorBidi"/>
      <w:sz w:val="22"/>
      <w:szCs w:val="22"/>
    </w:rPr>
  </w:style>
  <w:style w:type="paragraph" w:styleId="BodyText">
    <w:name w:val="Body Text"/>
    <w:basedOn w:val="Normal"/>
    <w:link w:val="BodyTextChar"/>
    <w:uiPriority w:val="99"/>
    <w:semiHidden/>
    <w:unhideWhenUsed/>
    <w:rsid w:val="00A04D6D"/>
    <w:pPr>
      <w:spacing w:after="120"/>
    </w:pPr>
  </w:style>
  <w:style w:type="character" w:customStyle="1" w:styleId="BodyTextChar">
    <w:name w:val="Body Text Char"/>
    <w:basedOn w:val="DefaultParagraphFont"/>
    <w:link w:val="BodyText"/>
    <w:uiPriority w:val="99"/>
    <w:semiHidden/>
    <w:rsid w:val="00A04D6D"/>
    <w:rPr>
      <w:rFonts w:ascii="Times New Roman" w:hAnsi="Times New Roman"/>
      <w:sz w:val="24"/>
      <w:szCs w:val="24"/>
      <w:lang w:val="en-US" w:eastAsia="en-US"/>
    </w:rPr>
  </w:style>
  <w:style w:type="paragraph" w:styleId="FootnoteText">
    <w:name w:val="footnote text"/>
    <w:basedOn w:val="Normal"/>
    <w:link w:val="FootnoteTextChar"/>
    <w:uiPriority w:val="99"/>
    <w:semiHidden/>
    <w:unhideWhenUsed/>
    <w:rsid w:val="002B0296"/>
    <w:pPr>
      <w:spacing w:before="0"/>
      <w:ind w:left="0"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2B0296"/>
    <w:rPr>
      <w:rFonts w:asciiTheme="minorHAnsi" w:eastAsiaTheme="minorHAnsi" w:hAnsiTheme="minorHAnsi" w:cstheme="minorBidi"/>
      <w:lang w:eastAsia="en-US"/>
    </w:rPr>
  </w:style>
  <w:style w:type="character" w:customStyle="1" w:styleId="Bullet1Char">
    <w:name w:val="Bullet 1 Char"/>
    <w:basedOn w:val="DefaultParagraphFont"/>
    <w:link w:val="Bullet1"/>
    <w:locked/>
    <w:rsid w:val="002B0296"/>
    <w:rPr>
      <w:rFonts w:ascii="Arial" w:eastAsia="Times New Roman" w:hAnsi="Arial"/>
    </w:rPr>
  </w:style>
  <w:style w:type="paragraph" w:customStyle="1" w:styleId="Bullet1">
    <w:name w:val="Bullet 1"/>
    <w:basedOn w:val="Normal"/>
    <w:link w:val="Bullet1Char"/>
    <w:qFormat/>
    <w:rsid w:val="002B0296"/>
    <w:pPr>
      <w:numPr>
        <w:numId w:val="7"/>
      </w:numPr>
      <w:spacing w:before="0" w:after="240" w:line="280" w:lineRule="exact"/>
      <w:ind w:left="568" w:hanging="284"/>
    </w:pPr>
    <w:rPr>
      <w:rFonts w:ascii="Arial" w:eastAsia="Times New Roman" w:hAnsi="Arial"/>
      <w:sz w:val="20"/>
      <w:szCs w:val="20"/>
      <w:lang w:val="en-GB" w:eastAsia="en-GB"/>
    </w:rPr>
  </w:style>
  <w:style w:type="character" w:styleId="FootnoteReference">
    <w:name w:val="footnote reference"/>
    <w:basedOn w:val="DefaultParagraphFont"/>
    <w:uiPriority w:val="99"/>
    <w:semiHidden/>
    <w:unhideWhenUsed/>
    <w:rsid w:val="002B02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35853">
      <w:bodyDiv w:val="1"/>
      <w:marLeft w:val="0"/>
      <w:marRight w:val="0"/>
      <w:marTop w:val="0"/>
      <w:marBottom w:val="0"/>
      <w:divBdr>
        <w:top w:val="none" w:sz="0" w:space="0" w:color="auto"/>
        <w:left w:val="none" w:sz="0" w:space="0" w:color="auto"/>
        <w:bottom w:val="none" w:sz="0" w:space="0" w:color="auto"/>
        <w:right w:val="none" w:sz="0" w:space="0" w:color="auto"/>
      </w:divBdr>
    </w:div>
    <w:div w:id="926573975">
      <w:bodyDiv w:val="1"/>
      <w:marLeft w:val="0"/>
      <w:marRight w:val="0"/>
      <w:marTop w:val="0"/>
      <w:marBottom w:val="0"/>
      <w:divBdr>
        <w:top w:val="none" w:sz="0" w:space="0" w:color="auto"/>
        <w:left w:val="none" w:sz="0" w:space="0" w:color="auto"/>
        <w:bottom w:val="none" w:sz="0" w:space="0" w:color="auto"/>
        <w:right w:val="none" w:sz="0" w:space="0" w:color="auto"/>
      </w:divBdr>
    </w:div>
    <w:div w:id="962661832">
      <w:bodyDiv w:val="1"/>
      <w:marLeft w:val="0"/>
      <w:marRight w:val="0"/>
      <w:marTop w:val="0"/>
      <w:marBottom w:val="0"/>
      <w:divBdr>
        <w:top w:val="none" w:sz="0" w:space="0" w:color="auto"/>
        <w:left w:val="none" w:sz="0" w:space="0" w:color="auto"/>
        <w:bottom w:val="none" w:sz="0" w:space="0" w:color="auto"/>
        <w:right w:val="none" w:sz="0" w:space="0" w:color="auto"/>
      </w:divBdr>
    </w:div>
    <w:div w:id="1479804566">
      <w:bodyDiv w:val="1"/>
      <w:marLeft w:val="0"/>
      <w:marRight w:val="0"/>
      <w:marTop w:val="0"/>
      <w:marBottom w:val="0"/>
      <w:divBdr>
        <w:top w:val="none" w:sz="0" w:space="0" w:color="auto"/>
        <w:left w:val="none" w:sz="0" w:space="0" w:color="auto"/>
        <w:bottom w:val="none" w:sz="0" w:space="0" w:color="auto"/>
        <w:right w:val="none" w:sz="0" w:space="0" w:color="auto"/>
      </w:divBdr>
    </w:div>
    <w:div w:id="1979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uidance/academies-guide-to-reducing-any-risk-of-financial-irregularities" TargetMode="External"/><Relationship Id="rId2" Type="http://schemas.openxmlformats.org/officeDocument/2006/relationships/customXml" Target="../customXml/item2.xml"/><Relationship Id="rId16" Type="http://schemas.openxmlformats.org/officeDocument/2006/relationships/hyperlink" Target="https://www.gov.uk/guidance/academies-guide-to-reducing-any-risk-of-financial-irregular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9BADF-DF30-4825-9FBC-691965125A53}">
  <ds:schemaRefs>
    <ds:schemaRef ds:uri="http://schemas.microsoft.com/sharepoint/v3/contenttype/forms"/>
  </ds:schemaRefs>
</ds:datastoreItem>
</file>

<file path=customXml/itemProps2.xml><?xml version="1.0" encoding="utf-8"?>
<ds:datastoreItem xmlns:ds="http://schemas.openxmlformats.org/officeDocument/2006/customXml" ds:itemID="{2D7AB893-3547-4E9C-85B1-613EBB1B82A5}">
  <ds:schemaRefs>
    <ds:schemaRef ds:uri="http://schemas.microsoft.com/office/2006/metadata/longProperties"/>
  </ds:schemaRefs>
</ds:datastoreItem>
</file>

<file path=customXml/itemProps3.xml><?xml version="1.0" encoding="utf-8"?>
<ds:datastoreItem xmlns:ds="http://schemas.openxmlformats.org/officeDocument/2006/customXml" ds:itemID="{B5960FA9-A639-4CDE-A93E-F9BBB8DF786F}">
  <ds:schemaRefs>
    <ds:schemaRef ds:uri="f1f31a07-4506-4e47-8486-d919bf048ea5"/>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64bbe452-5c38-40b2-bfe9-322466fceaa4"/>
    <ds:schemaRef ds:uri="http://schemas.microsoft.com/office/2006/metadata/properties"/>
  </ds:schemaRefs>
</ds:datastoreItem>
</file>

<file path=customXml/itemProps4.xml><?xml version="1.0" encoding="utf-8"?>
<ds:datastoreItem xmlns:ds="http://schemas.openxmlformats.org/officeDocument/2006/customXml" ds:itemID="{B61CA178-FE07-4DDB-AC20-9562959FBB8A}"/>
</file>

<file path=customXml/itemProps5.xml><?xml version="1.0" encoding="utf-8"?>
<ds:datastoreItem xmlns:ds="http://schemas.openxmlformats.org/officeDocument/2006/customXml" ds:itemID="{A1A824D0-B731-4E5D-A71A-35BB405A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4939</Words>
  <Characters>28157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33030</CharactersWithSpaces>
  <SharedDoc>false</SharedDoc>
  <HLinks>
    <vt:vector size="6" baseType="variant">
      <vt:variant>
        <vt:i4>2097226</vt:i4>
      </vt:variant>
      <vt:variant>
        <vt:i4>0</vt:i4>
      </vt:variant>
      <vt:variant>
        <vt:i4>0</vt:i4>
      </vt:variant>
      <vt:variant>
        <vt:i4>5</vt:i4>
      </vt:variant>
      <vt:variant>
        <vt:lpwstr>mailto:info@sawley-jun.derbyshire.sch.uk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Staff</dc:creator>
  <cp:keywords/>
  <dc:description/>
  <cp:lastModifiedBy>Diane Dakin</cp:lastModifiedBy>
  <cp:revision>23</cp:revision>
  <cp:lastPrinted>2023-07-17T14:41:00Z</cp:lastPrinted>
  <dcterms:created xsi:type="dcterms:W3CDTF">2023-08-22T09:47:00Z</dcterms:created>
  <dcterms:modified xsi:type="dcterms:W3CDTF">2023-09-28T14:58:00Z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ContentType">
    <vt:lpwstr>Other Document</vt:lpwstr>
  </property>
  <property fmtid="{D5CDD505-2E9C-101B-9397-08002B2CF9AE}" pid="4" name="ContentTypeId">
    <vt:lpwstr>0x01010041AA3E1366257D468217A171B72CBF61</vt:lpwstr>
  </property>
  <property fmtid="{D5CDD505-2E9C-101B-9397-08002B2CF9AE}" pid="5" name="Subject">
    <vt:lpwstr>April 2012 Sickness Absence Policy and Procedure</vt:lpwstr>
  </property>
  <property fmtid="{D5CDD505-2E9C-101B-9397-08002B2CF9AE}" pid="6" name="Title">
    <vt:lpwstr>April 2012 Sickness Absence Policy and Procedure</vt:lpwstr>
  </property>
  <property fmtid="{D5CDD505-2E9C-101B-9397-08002B2CF9AE}" pid="7" name="WSVersion">
    <vt:lpwstr>VN 4 200412 10-46-00</vt:lpwstr>
  </property>
  <property fmtid="{D5CDD505-2E9C-101B-9397-08002B2CF9AE}" pid="8" name="Doc ID">
    <vt:lpwstr>1776713</vt:lpwstr>
  </property>
  <property fmtid="{D5CDD505-2E9C-101B-9397-08002B2CF9AE}" pid="9" name="Doc Ref">
    <vt:lpwstr>1776713\5.0</vt:lpwstr>
  </property>
  <property fmtid="{D5CDD505-2E9C-101B-9397-08002B2CF9AE}" pid="10" name="GrammarlyDocumentId">
    <vt:lpwstr>bd6f05fe055ab2c3aa692a0e07b1ddbbd04d24aa22384828194363f376b0a48b</vt:lpwstr>
  </property>
  <property fmtid="{D5CDD505-2E9C-101B-9397-08002B2CF9AE}" pid="11" name="MediaServiceImageTags">
    <vt:lpwstr/>
  </property>
</Properties>
</file>